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rsidP="00B05662">
            <w:pPr>
              <w:widowControl w:val="0"/>
              <w:spacing w:after="0"/>
              <w:jc w:val="center"/>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rsidP="00222A55">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222A55">
      <w:pPr>
        <w:spacing w:after="0" w:line="240" w:lineRule="auto"/>
        <w:rPr>
          <w:rFonts w:ascii="Work Sans" w:hAnsi="Work Sans" w:cs="Arial"/>
          <w:sz w:val="24"/>
          <w:szCs w:val="24"/>
        </w:rPr>
      </w:pPr>
    </w:p>
    <w:p w14:paraId="3015F4FB" w14:textId="77777777" w:rsidR="00653D65" w:rsidRDefault="00653D65" w:rsidP="00222A55">
      <w:pPr>
        <w:spacing w:after="0" w:line="240" w:lineRule="auto"/>
        <w:rPr>
          <w:rFonts w:ascii="Work Sans" w:hAnsi="Work Sans"/>
          <w:sz w:val="24"/>
          <w:szCs w:val="24"/>
        </w:rPr>
      </w:pPr>
      <w:r>
        <w:rPr>
          <w:rFonts w:ascii="Work Sans" w:hAnsi="Work Sans"/>
          <w:sz w:val="24"/>
          <w:szCs w:val="24"/>
        </w:rPr>
        <w:t>encabezado</w:t>
      </w:r>
    </w:p>
    <w:p w14:paraId="5563FC4D" w14:textId="77777777" w:rsidR="00653D65" w:rsidRDefault="00653D65" w:rsidP="00222A55">
      <w:pPr>
        <w:spacing w:after="0" w:line="240" w:lineRule="auto"/>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rsidP="00222A55">
      <w:pPr>
        <w:pStyle w:val="Textoindependiente"/>
        <w:ind w:right="40"/>
        <w:rPr>
          <w:rFonts w:ascii="Work Sans" w:hAnsi="Work Sans"/>
          <w:szCs w:val="24"/>
        </w:rPr>
      </w:pPr>
    </w:p>
    <w:p w14:paraId="03C6DFA7" w14:textId="62A9CC8C" w:rsidR="00DE1913" w:rsidRDefault="003B2B73" w:rsidP="00222A55">
      <w:pPr>
        <w:pStyle w:val="Textoindependiente"/>
        <w:ind w:left="993" w:right="40" w:hanging="993"/>
        <w:rPr>
          <w:rFonts w:ascii="Work Sans" w:hAnsi="Work Sans"/>
          <w:szCs w:val="24"/>
        </w:rPr>
      </w:pPr>
      <w:r>
        <w:rPr>
          <w:rFonts w:ascii="Work Sans" w:hAnsi="Work Sans"/>
          <w:szCs w:val="24"/>
        </w:rPr>
        <w:t xml:space="preserve">Asunto: </w:t>
      </w:r>
      <w:r w:rsidR="00222A55">
        <w:rPr>
          <w:rFonts w:ascii="Work Sans" w:hAnsi="Work Sans" w:cs="Arial"/>
          <w:szCs w:val="24"/>
          <w:lang w:val="es-CO"/>
        </w:rPr>
        <w:t>r_asunto</w:t>
      </w:r>
    </w:p>
    <w:p w14:paraId="4DA8B405" w14:textId="77777777" w:rsidR="00A77A88" w:rsidRDefault="00A77A88" w:rsidP="00222A55">
      <w:pPr>
        <w:pStyle w:val="Textoindependiente"/>
        <w:ind w:right="425"/>
        <w:jc w:val="left"/>
        <w:rPr>
          <w:rFonts w:ascii="Work Sans" w:hAnsi="Work Sans"/>
          <w:szCs w:val="24"/>
        </w:rPr>
      </w:pPr>
    </w:p>
    <w:p w14:paraId="2D8B5710" w14:textId="112C0B70" w:rsidR="0099538E" w:rsidRPr="008652B7" w:rsidRDefault="0099538E" w:rsidP="00222A55">
      <w:pPr>
        <w:pStyle w:val="Textoindependiente"/>
        <w:ind w:right="425"/>
        <w:jc w:val="left"/>
        <w:rPr>
          <w:rFonts w:ascii="Work Sans" w:hAnsi="Work Sans"/>
          <w:b/>
          <w:lang w:val="es-CO"/>
        </w:rPr>
      </w:pPr>
      <w:r>
        <w:rPr>
          <w:rFonts w:ascii="Work Sans" w:hAnsi="Work Sans"/>
          <w:szCs w:val="24"/>
        </w:rPr>
        <w:t>Cordial saludo seño</w:t>
      </w:r>
      <w:r w:rsidR="00E2248C">
        <w:rPr>
          <w:rFonts w:ascii="Work Sans" w:hAnsi="Work Sans"/>
          <w:szCs w:val="24"/>
        </w:rPr>
        <w:t>r</w:t>
      </w:r>
      <w:r w:rsidR="008E6271">
        <w:rPr>
          <w:rFonts w:ascii="Work Sans" w:hAnsi="Work Sans"/>
          <w:bCs/>
          <w:lang w:val="es-CO"/>
        </w:rPr>
        <w:t xml:space="preserve"> </w:t>
      </w:r>
      <w:r w:rsidR="00293E88">
        <w:rPr>
          <w:rFonts w:ascii="Work Sans" w:hAnsi="Work Sans"/>
          <w:bCs/>
          <w:lang w:val="es-CO"/>
        </w:rPr>
        <w:t>Sánchez</w:t>
      </w:r>
      <w:r w:rsidR="00342C26">
        <w:rPr>
          <w:rFonts w:ascii="Work Sans" w:hAnsi="Work Sans"/>
          <w:bCs/>
          <w:lang w:val="es-CO"/>
        </w:rPr>
        <w:t>,</w:t>
      </w:r>
    </w:p>
    <w:p w14:paraId="5597D15C" w14:textId="77777777" w:rsidR="0099538E" w:rsidRDefault="0099538E" w:rsidP="00222A55">
      <w:pPr>
        <w:spacing w:after="0" w:line="240" w:lineRule="auto"/>
        <w:ind w:right="49"/>
        <w:jc w:val="both"/>
        <w:rPr>
          <w:rFonts w:ascii="Work Sans" w:hAnsi="Work Sans" w:cs="Arial"/>
          <w:sz w:val="24"/>
          <w:szCs w:val="24"/>
        </w:rPr>
      </w:pPr>
    </w:p>
    <w:p w14:paraId="3C479A60" w14:textId="1C222538" w:rsidR="0099538E" w:rsidRPr="00D066C1" w:rsidRDefault="0099538E" w:rsidP="00222A55">
      <w:pPr>
        <w:tabs>
          <w:tab w:val="left" w:pos="0"/>
        </w:tabs>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El Ministerio de Minas y Energía, en cumplimiento de lo establecido por la Ley 1117 de 2006, la Resolución 40239 de 2022</w:t>
      </w:r>
      <w:r>
        <w:rPr>
          <w:rFonts w:eastAsia="Arial"/>
          <w:vertAlign w:val="superscript"/>
          <w:lang w:eastAsia="es-ES"/>
        </w:rPr>
        <w:footnoteReference w:id="2"/>
      </w:r>
      <w:r>
        <w:rPr>
          <w:rFonts w:ascii="Work Sans" w:eastAsia="Arial" w:hAnsi="Work Sans" w:cs="Arial"/>
          <w:sz w:val="24"/>
          <w:szCs w:val="24"/>
          <w:lang w:eastAsia="es-ES"/>
        </w:rPr>
        <w:t>, el Artículo 5° del Decreto 847 de 2001 modificado por el Artículo 2° del Decreto 201 de 2004, todos compilados en el Decreto Único Reglamentario del Sector de Minas y Energía 1073 de 2015, lleva a cabo la validación de las cuentas de subsidios</w:t>
      </w:r>
      <w:r w:rsidR="004C2744">
        <w:rPr>
          <w:rFonts w:ascii="Work Sans" w:eastAsia="Arial" w:hAnsi="Work Sans" w:cs="Arial"/>
          <w:sz w:val="24"/>
          <w:szCs w:val="24"/>
          <w:lang w:eastAsia="es-ES"/>
        </w:rPr>
        <w:t xml:space="preserve"> por menores tarifas del servicio público domiciliario de energía eléctrica</w:t>
      </w:r>
      <w:r>
        <w:rPr>
          <w:rFonts w:ascii="Work Sans" w:eastAsia="Arial" w:hAnsi="Work Sans" w:cs="Arial"/>
          <w:sz w:val="24"/>
          <w:szCs w:val="24"/>
          <w:lang w:eastAsia="es-ES"/>
        </w:rPr>
        <w:t xml:space="preserve"> aplicados a los usuarios atendidos por la</w:t>
      </w:r>
      <w:r w:rsidRPr="00AF6E6D">
        <w:rPr>
          <w:rFonts w:ascii="Work Sans" w:hAnsi="Work Sans" w:cs="Arial"/>
          <w:sz w:val="24"/>
          <w:szCs w:val="24"/>
        </w:rPr>
        <w:t xml:space="preserve"> </w:t>
      </w:r>
      <w:r w:rsidR="008E6271">
        <w:rPr>
          <w:rFonts w:ascii="Work Sans" w:hAnsi="Work Sans" w:cs="Arial"/>
          <w:sz w:val="24"/>
          <w:szCs w:val="24"/>
        </w:rPr>
        <w:t>EMPRESA ASOCIATIVA DE TRABAJO ENERGIA DE OLAYA HERRERA EAT ENEROLAYAHERRERA E.S.P.</w:t>
      </w:r>
      <w:r w:rsidRPr="00D066C1">
        <w:rPr>
          <w:rFonts w:ascii="Work Sans" w:eastAsia="Arial" w:hAnsi="Work Sans" w:cs="Arial"/>
          <w:sz w:val="24"/>
          <w:szCs w:val="24"/>
          <w:lang w:eastAsia="es-ES"/>
        </w:rPr>
        <w:t xml:space="preserve"> </w:t>
      </w:r>
      <w:r w:rsidR="004C2744">
        <w:rPr>
          <w:rFonts w:ascii="Work Sans" w:eastAsia="Arial" w:hAnsi="Work Sans" w:cs="Arial"/>
          <w:sz w:val="24"/>
          <w:szCs w:val="24"/>
          <w:lang w:eastAsia="es-ES"/>
        </w:rPr>
        <w:t>(</w:t>
      </w:r>
      <w:r w:rsidR="008E6271">
        <w:rPr>
          <w:rFonts w:ascii="Work Sans" w:hAnsi="Work Sans" w:cs="Arial"/>
          <w:sz w:val="24"/>
          <w:szCs w:val="24"/>
        </w:rPr>
        <w:t>EAT ENEROLAYAHERRERA E.S.P.</w:t>
      </w:r>
      <w:r w:rsidR="004C2744">
        <w:rPr>
          <w:rFonts w:ascii="Work Sans" w:hAnsi="Work Sans" w:cs="Arial"/>
          <w:sz w:val="24"/>
          <w:szCs w:val="24"/>
        </w:rPr>
        <w:t>)</w:t>
      </w:r>
      <w:r>
        <w:rPr>
          <w:rFonts w:ascii="Work Sans" w:eastAsia="Arial" w:hAnsi="Work Sans" w:cs="Arial"/>
          <w:sz w:val="24"/>
          <w:szCs w:val="24"/>
          <w:lang w:eastAsia="es-ES"/>
        </w:rPr>
        <w:t>.</w:t>
      </w:r>
      <w:r w:rsidRPr="00D066C1">
        <w:rPr>
          <w:rFonts w:ascii="Work Sans" w:eastAsia="Arial" w:hAnsi="Work Sans" w:cs="Arial"/>
          <w:sz w:val="24"/>
          <w:szCs w:val="24"/>
          <w:lang w:eastAsia="es-ES"/>
        </w:rPr>
        <w:t xml:space="preserve"> </w:t>
      </w:r>
      <w:r>
        <w:rPr>
          <w:rFonts w:ascii="Work Sans" w:eastAsia="Arial" w:hAnsi="Work Sans" w:cs="Arial"/>
          <w:sz w:val="24"/>
          <w:szCs w:val="24"/>
          <w:lang w:eastAsia="es-ES"/>
        </w:rPr>
        <w:t>Este proceso se realiza mediante cálculos y análisis basados en la información certificada por el prestador del servicio en el Sistema Único de Información (SUI) administrado por la Superintendencia de Servicios Públicos Domiciliarios (SSPD</w:t>
      </w:r>
      <w:r w:rsidR="00D33284">
        <w:rPr>
          <w:rFonts w:ascii="Work Sans" w:eastAsia="Arial" w:hAnsi="Work Sans" w:cs="Arial"/>
          <w:sz w:val="24"/>
          <w:szCs w:val="24"/>
          <w:lang w:eastAsia="es-ES"/>
        </w:rPr>
        <w:t>)</w:t>
      </w:r>
      <w:r>
        <w:rPr>
          <w:rFonts w:ascii="Work Sans" w:eastAsia="Arial" w:hAnsi="Work Sans" w:cs="Arial"/>
          <w:sz w:val="24"/>
          <w:szCs w:val="24"/>
          <w:lang w:eastAsia="es-ES"/>
        </w:rPr>
        <w:t xml:space="preserve"> y</w:t>
      </w:r>
      <w:r w:rsidR="004C2744">
        <w:rPr>
          <w:rFonts w:ascii="Work Sans" w:eastAsia="Arial" w:hAnsi="Work Sans" w:cs="Arial"/>
          <w:sz w:val="24"/>
          <w:szCs w:val="24"/>
          <w:lang w:eastAsia="es-ES"/>
        </w:rPr>
        <w:t xml:space="preserve"> la información presentada en la conciliación trimestral de subsidios del</w:t>
      </w:r>
      <w:r>
        <w:rPr>
          <w:rFonts w:ascii="Work Sans" w:eastAsia="Arial" w:hAnsi="Work Sans" w:cs="Arial"/>
          <w:sz w:val="24"/>
          <w:szCs w:val="24"/>
          <w:lang w:eastAsia="es-ES"/>
        </w:rPr>
        <w:t xml:space="preserve"> </w:t>
      </w:r>
      <w:r w:rsidR="008E6271">
        <w:rPr>
          <w:rFonts w:ascii="Work Sans" w:eastAsia="Arial" w:hAnsi="Work Sans" w:cs="Arial"/>
          <w:sz w:val="24"/>
          <w:szCs w:val="24"/>
          <w:lang w:eastAsia="es-ES"/>
        </w:rPr>
        <w:t>primer trimestre</w:t>
      </w:r>
      <w:r w:rsidR="004C2744" w:rsidRPr="004C2744">
        <w:rPr>
          <w:rFonts w:ascii="Work Sans" w:eastAsia="Arial" w:hAnsi="Work Sans" w:cs="Arial"/>
          <w:sz w:val="24"/>
          <w:szCs w:val="24"/>
          <w:lang w:eastAsia="es-ES"/>
        </w:rPr>
        <w:t xml:space="preserve"> de </w:t>
      </w:r>
      <w:r w:rsidR="008E6271">
        <w:rPr>
          <w:rFonts w:ascii="Work Sans" w:eastAsia="Arial" w:hAnsi="Work Sans" w:cs="Arial"/>
          <w:sz w:val="24"/>
          <w:szCs w:val="24"/>
          <w:lang w:eastAsia="es-ES"/>
        </w:rPr>
        <w:t>2026</w:t>
      </w:r>
      <w:r w:rsidR="004C2744">
        <w:rPr>
          <w:rFonts w:ascii="Work Sans" w:eastAsia="Arial" w:hAnsi="Work Sans" w:cs="Arial"/>
          <w:sz w:val="24"/>
          <w:szCs w:val="24"/>
          <w:lang w:eastAsia="es-ES"/>
        </w:rPr>
        <w:t xml:space="preserve"> </w:t>
      </w:r>
      <w:r>
        <w:rPr>
          <w:rFonts w:ascii="Work Sans" w:eastAsia="Arial" w:hAnsi="Work Sans" w:cs="Arial"/>
          <w:sz w:val="24"/>
          <w:szCs w:val="24"/>
          <w:lang w:eastAsia="es-ES"/>
        </w:rPr>
        <w:t>mediante comunicación con radicado</w:t>
      </w:r>
      <w:r w:rsidRPr="00AF6E6D">
        <w:rPr>
          <w:rFonts w:ascii="Work Sans" w:eastAsia="Times New Roman" w:hAnsi="Work Sans" w:cs="Arial"/>
          <w:sz w:val="24"/>
          <w:szCs w:val="24"/>
          <w:lang w:eastAsia="es-CO"/>
        </w:rPr>
        <w:t xml:space="preserve"> </w:t>
      </w:r>
      <w:r w:rsidR="008E6271">
        <w:rPr>
          <w:rFonts w:ascii="Work Sans" w:eastAsia="Times New Roman" w:hAnsi="Work Sans" w:cs="Arial"/>
          <w:sz w:val="24"/>
          <w:szCs w:val="24"/>
          <w:lang w:eastAsia="es-CO"/>
        </w:rPr>
        <w:t>1-2026-023290</w:t>
      </w:r>
      <w:r>
        <w:rPr>
          <w:rFonts w:ascii="Work Sans" w:eastAsia="Times New Roman" w:hAnsi="Work Sans" w:cs="Arial"/>
          <w:sz w:val="24"/>
          <w:szCs w:val="24"/>
          <w:lang w:eastAsia="es-CO"/>
        </w:rPr>
        <w:t xml:space="preserve"> </w:t>
      </w:r>
      <w:r w:rsidRPr="00D066C1">
        <w:rPr>
          <w:rFonts w:ascii="Work Sans" w:eastAsia="Arial" w:hAnsi="Work Sans" w:cs="Arial"/>
          <w:sz w:val="24"/>
          <w:szCs w:val="24"/>
          <w:lang w:eastAsia="es-ES"/>
        </w:rPr>
        <w:t xml:space="preserve">del </w:t>
      </w:r>
      <w:r w:rsidR="008E6271">
        <w:rPr>
          <w:rFonts w:ascii="Work Sans" w:eastAsia="Times New Roman" w:hAnsi="Work Sans" w:cs="Arial"/>
          <w:sz w:val="24"/>
          <w:szCs w:val="24"/>
          <w:lang w:eastAsia="es-CO"/>
        </w:rPr>
        <w:t>19 de mayo de 2026</w:t>
      </w:r>
      <w:r w:rsidRPr="00D066C1">
        <w:rPr>
          <w:rFonts w:ascii="Work Sans" w:eastAsia="Arial" w:hAnsi="Work Sans" w:cs="Arial"/>
          <w:sz w:val="24"/>
          <w:szCs w:val="24"/>
          <w:lang w:eastAsia="es-ES"/>
        </w:rPr>
        <w:t xml:space="preserve">. </w:t>
      </w:r>
    </w:p>
    <w:p w14:paraId="5C8EEAD9" w14:textId="77777777" w:rsidR="0078645E" w:rsidRDefault="0078645E" w:rsidP="00222A55">
      <w:pPr>
        <w:tabs>
          <w:tab w:val="left" w:pos="0"/>
        </w:tabs>
        <w:spacing w:after="0" w:line="240" w:lineRule="auto"/>
        <w:jc w:val="both"/>
        <w:rPr>
          <w:rFonts w:ascii="Work Sans" w:eastAsia="Arial" w:hAnsi="Work Sans" w:cs="Arial"/>
          <w:sz w:val="24"/>
          <w:szCs w:val="24"/>
          <w:lang w:eastAsia="es-ES"/>
        </w:rPr>
      </w:pPr>
      <w:bookmarkStart w:id="1" w:name="_Hlk141375142"/>
    </w:p>
    <w:p w14:paraId="17A51FB9" w14:textId="5B9775CC" w:rsidR="0099538E" w:rsidRDefault="0099538E" w:rsidP="00222A55">
      <w:pPr>
        <w:tabs>
          <w:tab w:val="left" w:pos="0"/>
        </w:tabs>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Siguiendo la metodología establecida por este Ministerio, se obtuvieron los siguientes resultados:</w:t>
      </w:r>
      <w:bookmarkEnd w:id="1"/>
    </w:p>
    <w:p w14:paraId="34BEB049" w14:textId="77777777" w:rsidR="0099538E" w:rsidRDefault="0099538E" w:rsidP="00222A55">
      <w:pPr>
        <w:tabs>
          <w:tab w:val="left" w:pos="0"/>
        </w:tabs>
        <w:spacing w:after="0" w:line="240" w:lineRule="auto"/>
        <w:jc w:val="both"/>
        <w:rPr>
          <w:rFonts w:ascii="Work Sans" w:eastAsia="Arial" w:hAnsi="Work Sans" w:cs="Arial"/>
          <w:sz w:val="24"/>
          <w:szCs w:val="24"/>
          <w:lang w:eastAsia="es-ES"/>
        </w:rPr>
      </w:pPr>
    </w:p>
    <w:p w14:paraId="127D9D37" w14:textId="6CBD2D66" w:rsidR="0099538E" w:rsidRPr="006358D4" w:rsidRDefault="0099538E" w:rsidP="00222A55">
      <w:pPr>
        <w:pStyle w:val="Prrafodelista"/>
        <w:numPr>
          <w:ilvl w:val="0"/>
          <w:numId w:val="1"/>
        </w:numPr>
        <w:tabs>
          <w:tab w:val="left" w:pos="0"/>
        </w:tabs>
        <w:spacing w:after="0" w:line="240" w:lineRule="auto"/>
        <w:jc w:val="both"/>
        <w:rPr>
          <w:rFonts w:ascii="Work Sans" w:eastAsia="Arial" w:hAnsi="Work Sans" w:cs="Arial"/>
          <w:sz w:val="24"/>
          <w:szCs w:val="24"/>
          <w:lang w:eastAsia="es-ES"/>
        </w:rPr>
      </w:pPr>
      <w:bookmarkStart w:id="2" w:name="_Hlk141375172"/>
      <w:r>
        <w:rPr>
          <w:rFonts w:ascii="Work Sans" w:eastAsia="Arial" w:hAnsi="Work Sans" w:cs="Arial"/>
          <w:sz w:val="24"/>
          <w:szCs w:val="24"/>
          <w:lang w:eastAsia="es-ES"/>
        </w:rPr>
        <w:lastRenderedPageBreak/>
        <w:t xml:space="preserve">En la </w:t>
      </w:r>
      <w:r w:rsidR="00566F3E">
        <w:rPr>
          <w:rFonts w:ascii="Work Sans" w:eastAsia="Arial" w:hAnsi="Work Sans" w:cs="Arial"/>
          <w:sz w:val="24"/>
          <w:szCs w:val="24"/>
          <w:lang w:eastAsia="es-ES"/>
        </w:rPr>
        <w:t>T</w:t>
      </w:r>
      <w:r>
        <w:rPr>
          <w:rFonts w:ascii="Work Sans" w:eastAsia="Arial" w:hAnsi="Work Sans" w:cs="Arial"/>
          <w:sz w:val="24"/>
          <w:szCs w:val="24"/>
          <w:lang w:eastAsia="es-ES"/>
        </w:rPr>
        <w:t xml:space="preserve">abla 1, se presenta el menor valor de subsidios, considerando la información registrada en el SUI y los resultados obtenidos en la matriz de validación de la Dirección de Energía Eléctrica (DEE): </w:t>
      </w:r>
    </w:p>
    <w:bookmarkEnd w:id="2"/>
    <w:p w14:paraId="7804FF66" w14:textId="77777777" w:rsidR="0099538E" w:rsidRDefault="0099538E" w:rsidP="00222A55">
      <w:pPr>
        <w:tabs>
          <w:tab w:val="left" w:pos="0"/>
        </w:tabs>
        <w:spacing w:after="0" w:line="240" w:lineRule="auto"/>
        <w:jc w:val="both"/>
        <w:rPr>
          <w:rFonts w:ascii="Work Sans" w:eastAsia="Arial" w:hAnsi="Work Sans" w:cs="Arial"/>
          <w:sz w:val="24"/>
          <w:szCs w:val="24"/>
          <w:lang w:eastAsia="es-ES"/>
        </w:rPr>
      </w:pPr>
    </w:p>
    <w:p w14:paraId="72C6E3A3" w14:textId="2A74A66A" w:rsidR="0099538E" w:rsidRDefault="0099538E" w:rsidP="00222A55">
      <w:pPr>
        <w:spacing w:after="0" w:line="240" w:lineRule="auto"/>
        <w:jc w:val="center"/>
        <w:rPr>
          <w:rFonts w:ascii="Work Sans" w:eastAsia="Arial" w:hAnsi="Work Sans" w:cs="Arial"/>
          <w:sz w:val="20"/>
          <w:szCs w:val="20"/>
          <w:lang w:eastAsia="es-ES"/>
        </w:rPr>
      </w:pPr>
      <w:r w:rsidRPr="314135AF">
        <w:rPr>
          <w:rFonts w:ascii="Work Sans" w:eastAsia="Arial" w:hAnsi="Work Sans" w:cs="Arial"/>
          <w:sz w:val="20"/>
          <w:szCs w:val="20"/>
          <w:lang w:eastAsia="es-ES"/>
        </w:rPr>
        <w:t xml:space="preserve">Tabla 1. Resultados de </w:t>
      </w:r>
      <w:r w:rsidR="4896E6B7" w:rsidRPr="314135AF">
        <w:rPr>
          <w:rFonts w:ascii="Work Sans" w:eastAsia="Arial" w:hAnsi="Work Sans" w:cs="Arial"/>
          <w:sz w:val="20"/>
          <w:szCs w:val="20"/>
          <w:lang w:eastAsia="es-ES"/>
        </w:rPr>
        <w:t xml:space="preserve">la </w:t>
      </w:r>
      <w:r w:rsidRPr="314135AF">
        <w:rPr>
          <w:rFonts w:ascii="Work Sans" w:eastAsia="Arial" w:hAnsi="Work Sans" w:cs="Arial"/>
          <w:sz w:val="20"/>
          <w:szCs w:val="20"/>
          <w:lang w:eastAsia="es-ES"/>
        </w:rPr>
        <w:t>validación de subsidios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0"/>
        <w:gridCol w:w="2478"/>
      </w:tblGrid>
      <w:tr w:rsidR="0099538E" w:rsidRPr="00A72F30" w14:paraId="53C44171" w14:textId="77777777" w:rsidTr="00222A55">
        <w:trPr>
          <w:trHeight w:hRule="exact" w:val="312"/>
          <w:jc w:val="center"/>
        </w:trPr>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17E085" w14:textId="77777777" w:rsidR="0099538E" w:rsidRPr="00A72F30" w:rsidRDefault="0099538E" w:rsidP="00222A55">
            <w:pPr>
              <w:spacing w:after="0" w:line="240" w:lineRule="auto"/>
              <w:jc w:val="center"/>
              <w:rPr>
                <w:rFonts w:ascii="Work Sans" w:eastAsia="Times New Roman" w:hAnsi="Work Sans" w:cs="Arial"/>
                <w:b/>
                <w:bCs/>
                <w:sz w:val="20"/>
                <w:szCs w:val="20"/>
                <w:lang w:eastAsia="es-CO"/>
              </w:rPr>
            </w:pPr>
            <w:r w:rsidRPr="00A72F30">
              <w:rPr>
                <w:rFonts w:ascii="Work Sans" w:eastAsia="Times New Roman" w:hAnsi="Work Sans" w:cs="Arial"/>
                <w:b/>
                <w:bCs/>
                <w:sz w:val="20"/>
                <w:szCs w:val="20"/>
                <w:lang w:eastAsia="es-CO"/>
              </w:rPr>
              <w:t>Concepto</w:t>
            </w:r>
          </w:p>
        </w:tc>
        <w:tc>
          <w:tcPr>
            <w:tcW w:w="2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0D3557" w14:textId="0329FEDE" w:rsidR="0099538E" w:rsidRPr="00A72F30" w:rsidRDefault="47415A06" w:rsidP="00222A55">
            <w:pPr>
              <w:spacing w:after="0" w:line="240" w:lineRule="auto"/>
              <w:jc w:val="center"/>
            </w:pPr>
            <w:r w:rsidRPr="307329EE">
              <w:rPr>
                <w:rFonts w:ascii="Work Sans" w:hAnsi="Work Sans" w:cs="Arial"/>
                <w:b/>
                <w:bCs/>
                <w:sz w:val="20"/>
                <w:szCs w:val="20"/>
              </w:rPr>
              <w:t>Valor</w:t>
            </w:r>
          </w:p>
        </w:tc>
      </w:tr>
      <w:tr w:rsidR="0099538E" w:rsidRPr="00A72F30" w14:paraId="13CE404D" w14:textId="77777777" w:rsidTr="00222A55">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2B0F690A" w14:textId="77777777" w:rsidR="0099538E" w:rsidRPr="00A72F30" w:rsidRDefault="0099538E" w:rsidP="00222A55">
            <w:pPr>
              <w:spacing w:after="0" w:line="240" w:lineRule="auto"/>
              <w:rPr>
                <w:rFonts w:ascii="Work Sans" w:eastAsia="Times New Roman" w:hAnsi="Work Sans" w:cs="Arial"/>
                <w:bCs/>
                <w:sz w:val="20"/>
                <w:szCs w:val="20"/>
                <w:lang w:eastAsia="es-CO"/>
              </w:rPr>
            </w:pPr>
            <w:r w:rsidRPr="00A72F30">
              <w:rPr>
                <w:rFonts w:ascii="Work Sans" w:eastAsia="Times New Roman" w:hAnsi="Work Sans" w:cs="Arial"/>
                <w:bCs/>
                <w:sz w:val="20"/>
                <w:szCs w:val="20"/>
                <w:lang w:eastAsia="es-CO"/>
              </w:rPr>
              <w:t>Subsidio Reportado al SUI - Empresa</w:t>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093D6812" w14:textId="36BAFEE8" w:rsidR="0099538E" w:rsidRPr="00A72F30" w:rsidRDefault="008E6271" w:rsidP="00222A5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$949.987.901</w:t>
            </w:r>
          </w:p>
        </w:tc>
      </w:tr>
      <w:tr w:rsidR="0099538E" w:rsidRPr="00A72F30" w14:paraId="0F2FB328" w14:textId="77777777" w:rsidTr="00222A55">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6A858191" w14:textId="3670A1FC" w:rsidR="0099538E" w:rsidRPr="00A72F30" w:rsidRDefault="0099538E" w:rsidP="00222A55">
            <w:pPr>
              <w:spacing w:after="0" w:line="240" w:lineRule="auto"/>
              <w:rPr>
                <w:rFonts w:ascii="Work Sans" w:eastAsia="Times New Roman" w:hAnsi="Work Sans" w:cs="Arial"/>
                <w:sz w:val="20"/>
                <w:szCs w:val="20"/>
                <w:lang w:eastAsia="es-CO"/>
              </w:rPr>
            </w:pPr>
            <w:r w:rsidRPr="314135AF">
              <w:rPr>
                <w:rFonts w:ascii="Work Sans" w:eastAsia="Times New Roman" w:hAnsi="Work Sans" w:cs="Arial"/>
                <w:sz w:val="20"/>
                <w:szCs w:val="20"/>
                <w:lang w:eastAsia="es-CO"/>
              </w:rPr>
              <w:t xml:space="preserve">Subsidio Calculado Base </w:t>
            </w:r>
            <w:r w:rsidR="71437879" w:rsidRPr="314135AF">
              <w:rPr>
                <w:rFonts w:ascii="Work Sans" w:eastAsia="Times New Roman" w:hAnsi="Work Sans" w:cs="Arial"/>
                <w:sz w:val="20"/>
                <w:szCs w:val="20"/>
                <w:lang w:eastAsia="es-CO"/>
              </w:rPr>
              <w:t xml:space="preserve">de </w:t>
            </w:r>
            <w:r w:rsidRPr="314135AF">
              <w:rPr>
                <w:rFonts w:ascii="Work Sans" w:eastAsia="Times New Roman" w:hAnsi="Work Sans" w:cs="Arial"/>
                <w:sz w:val="20"/>
                <w:szCs w:val="20"/>
                <w:lang w:eastAsia="es-CO"/>
              </w:rPr>
              <w:t>Datos SUI - DEE</w:t>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1EC88F57" w14:textId="346F6418" w:rsidR="0099538E" w:rsidRPr="00A72F30" w:rsidRDefault="008E6271" w:rsidP="00222A5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$949.939.485</w:t>
            </w:r>
          </w:p>
        </w:tc>
      </w:tr>
      <w:tr w:rsidR="0099538E" w:rsidRPr="00A72F30" w14:paraId="0833EC54" w14:textId="77777777" w:rsidTr="00222A55">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33F8C200" w14:textId="77777777" w:rsidR="0099538E" w:rsidRPr="00A72F30" w:rsidRDefault="0099538E" w:rsidP="00222A55">
            <w:pPr>
              <w:spacing w:after="0" w:line="240" w:lineRule="auto"/>
              <w:rPr>
                <w:rFonts w:ascii="Work Sans" w:eastAsia="Times New Roman" w:hAnsi="Work Sans" w:cs="Arial"/>
                <w:bCs/>
                <w:sz w:val="20"/>
                <w:szCs w:val="20"/>
                <w:lang w:eastAsia="es-CO"/>
              </w:rPr>
            </w:pPr>
            <w:r w:rsidRPr="00A72F30">
              <w:rPr>
                <w:rFonts w:ascii="Work Sans" w:eastAsia="Times New Roman" w:hAnsi="Work Sans" w:cs="Arial"/>
                <w:bCs/>
                <w:sz w:val="20"/>
                <w:szCs w:val="20"/>
                <w:lang w:eastAsia="es-CO"/>
              </w:rPr>
              <w:t>Subsidio por ajuste Combustible - D</w:t>
            </w:r>
            <w:r>
              <w:rPr>
                <w:rFonts w:ascii="Work Sans" w:eastAsia="Times New Roman" w:hAnsi="Work Sans" w:cs="Arial"/>
                <w:bCs/>
                <w:sz w:val="20"/>
                <w:szCs w:val="20"/>
                <w:lang w:eastAsia="es-CO"/>
              </w:rPr>
              <w:t>E</w:t>
            </w:r>
            <w:r w:rsidRPr="00A72F30">
              <w:rPr>
                <w:rFonts w:ascii="Work Sans" w:eastAsia="Times New Roman" w:hAnsi="Work Sans" w:cs="Arial"/>
                <w:bCs/>
                <w:sz w:val="20"/>
                <w:szCs w:val="20"/>
                <w:lang w:eastAsia="es-CO"/>
              </w:rPr>
              <w:t>E</w:t>
            </w:r>
            <w:r>
              <w:rPr>
                <w:rStyle w:val="Refdenotaalpie"/>
                <w:rFonts w:ascii="Work Sans" w:eastAsia="Times New Roman" w:hAnsi="Work Sans" w:cs="Arial"/>
                <w:bCs/>
                <w:sz w:val="20"/>
                <w:szCs w:val="20"/>
                <w:lang w:eastAsia="es-CO"/>
              </w:rPr>
              <w:footnoteReference w:id="3"/>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693743E1" w14:textId="7250DBB5" w:rsidR="0099538E" w:rsidRPr="00A72F30" w:rsidRDefault="008E6271" w:rsidP="00222A5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$1.110.898.026</w:t>
            </w:r>
          </w:p>
        </w:tc>
      </w:tr>
      <w:tr w:rsidR="0099538E" w:rsidRPr="00A72F30" w14:paraId="53C810A1" w14:textId="77777777" w:rsidTr="00222A55">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4AFE00F9" w14:textId="77777777" w:rsidR="0099538E" w:rsidRPr="00A72F30" w:rsidRDefault="0099538E" w:rsidP="00222A55">
            <w:pPr>
              <w:spacing w:after="0" w:line="240" w:lineRule="auto"/>
              <w:rPr>
                <w:rFonts w:ascii="Work Sans" w:eastAsia="Times New Roman" w:hAnsi="Work Sans" w:cs="Arial"/>
                <w:bCs/>
                <w:sz w:val="20"/>
                <w:szCs w:val="20"/>
                <w:lang w:eastAsia="es-CO"/>
              </w:rPr>
            </w:pPr>
            <w:r w:rsidRPr="00A72F30">
              <w:rPr>
                <w:rFonts w:ascii="Work Sans" w:eastAsia="Times New Roman" w:hAnsi="Work Sans" w:cs="Arial"/>
                <w:bCs/>
                <w:sz w:val="20"/>
                <w:szCs w:val="20"/>
                <w:lang w:eastAsia="es-CO"/>
              </w:rPr>
              <w:t>Subsidio por ajuste Energía - DEE</w:t>
            </w:r>
            <w:r>
              <w:rPr>
                <w:rStyle w:val="Refdenotaalpie"/>
                <w:rFonts w:ascii="Work Sans" w:eastAsia="Times New Roman" w:hAnsi="Work Sans" w:cs="Arial"/>
                <w:bCs/>
                <w:sz w:val="20"/>
                <w:szCs w:val="20"/>
                <w:lang w:eastAsia="es-CO"/>
              </w:rPr>
              <w:footnoteReference w:id="4"/>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0D781B9D" w14:textId="45FCB994" w:rsidR="0099538E" w:rsidRPr="00A72F30" w:rsidRDefault="008E6271" w:rsidP="00222A5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$949.984.575</w:t>
            </w:r>
          </w:p>
        </w:tc>
      </w:tr>
      <w:tr w:rsidR="0099538E" w:rsidRPr="00A72F30" w14:paraId="74CE866B" w14:textId="77777777" w:rsidTr="00222A55">
        <w:trPr>
          <w:trHeight w:hRule="exact" w:val="312"/>
          <w:jc w:val="center"/>
        </w:trPr>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32CBFA" w14:textId="77777777" w:rsidR="0099538E" w:rsidRPr="00A72F30" w:rsidRDefault="0099538E" w:rsidP="00222A55">
            <w:pPr>
              <w:spacing w:after="0" w:line="240" w:lineRule="auto"/>
              <w:jc w:val="center"/>
              <w:rPr>
                <w:rFonts w:ascii="Work Sans" w:eastAsia="Times New Roman" w:hAnsi="Work Sans" w:cs="Calibri"/>
                <w:b/>
                <w:sz w:val="20"/>
                <w:szCs w:val="20"/>
                <w:lang w:eastAsia="es-CO"/>
              </w:rPr>
            </w:pPr>
            <w:r w:rsidRPr="00A72F30">
              <w:rPr>
                <w:rFonts w:ascii="Work Sans" w:eastAsia="Times New Roman" w:hAnsi="Work Sans" w:cs="Arial"/>
                <w:b/>
                <w:sz w:val="20"/>
                <w:szCs w:val="20"/>
                <w:lang w:eastAsia="es-CO"/>
              </w:rPr>
              <w:t xml:space="preserve">Subsidio Validado (-) MENOR VALOR </w:t>
            </w:r>
          </w:p>
        </w:tc>
        <w:tc>
          <w:tcPr>
            <w:tcW w:w="2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C80757" w14:textId="382F0063" w:rsidR="0099538E" w:rsidRPr="00A72F30" w:rsidRDefault="008E6271" w:rsidP="00222A55">
            <w:pPr>
              <w:spacing w:after="0" w:line="240" w:lineRule="auto"/>
              <w:jc w:val="right"/>
              <w:rPr>
                <w:rFonts w:ascii="Work Sans" w:eastAsia="Times New Roman" w:hAnsi="Work Sans" w:cs="Arial"/>
                <w:b/>
                <w:sz w:val="20"/>
                <w:szCs w:val="20"/>
                <w:lang w:eastAsia="es-CO"/>
              </w:rPr>
            </w:pPr>
            <w:r>
              <w:rPr>
                <w:rFonts w:ascii="Work Sans" w:eastAsia="Times New Roman" w:hAnsi="Work Sans" w:cs="Arial"/>
                <w:b/>
                <w:bCs/>
                <w:sz w:val="20"/>
                <w:szCs w:val="20"/>
                <w:lang w:eastAsia="es-CO"/>
              </w:rPr>
              <w:t>$949.939.485</w:t>
            </w:r>
          </w:p>
        </w:tc>
      </w:tr>
    </w:tbl>
    <w:p w14:paraId="3207B3B4" w14:textId="77777777" w:rsidR="0099538E" w:rsidRDefault="0099538E" w:rsidP="00222A55">
      <w:pPr>
        <w:tabs>
          <w:tab w:val="left" w:pos="0"/>
        </w:tabs>
        <w:spacing w:after="0" w:line="240" w:lineRule="auto"/>
        <w:jc w:val="both"/>
        <w:rPr>
          <w:rFonts w:ascii="Work Sans" w:eastAsia="Arial" w:hAnsi="Work Sans" w:cs="Arial"/>
          <w:sz w:val="24"/>
          <w:szCs w:val="24"/>
        </w:rPr>
      </w:pPr>
    </w:p>
    <w:p w14:paraId="63DE7474" w14:textId="3BF58308" w:rsidR="0099538E" w:rsidRDefault="0099538E" w:rsidP="00222A55">
      <w:pPr>
        <w:pStyle w:val="Prrafodelista"/>
        <w:numPr>
          <w:ilvl w:val="0"/>
          <w:numId w:val="1"/>
        </w:numPr>
        <w:tabs>
          <w:tab w:val="left" w:pos="0"/>
        </w:tabs>
        <w:spacing w:after="0" w:line="240" w:lineRule="auto"/>
        <w:jc w:val="both"/>
        <w:rPr>
          <w:rFonts w:ascii="Work Sans" w:eastAsia="Arial" w:hAnsi="Work Sans" w:cs="Arial"/>
          <w:sz w:val="24"/>
          <w:szCs w:val="24"/>
          <w:lang w:eastAsia="es-ES"/>
        </w:rPr>
      </w:pPr>
      <w:bookmarkStart w:id="3" w:name="_Hlk141375309"/>
      <w:r>
        <w:rPr>
          <w:rFonts w:ascii="Work Sans" w:eastAsia="Arial" w:hAnsi="Work Sans" w:cs="Arial"/>
          <w:sz w:val="24"/>
          <w:szCs w:val="24"/>
          <w:lang w:eastAsia="es-ES"/>
        </w:rPr>
        <w:t xml:space="preserve">En la </w:t>
      </w:r>
      <w:r w:rsidR="00566F3E">
        <w:rPr>
          <w:rFonts w:ascii="Work Sans" w:eastAsia="Arial" w:hAnsi="Work Sans" w:cs="Arial"/>
          <w:sz w:val="24"/>
          <w:szCs w:val="24"/>
          <w:lang w:eastAsia="es-ES"/>
        </w:rPr>
        <w:t>T</w:t>
      </w:r>
      <w:r>
        <w:rPr>
          <w:rFonts w:ascii="Work Sans" w:eastAsia="Arial" w:hAnsi="Work Sans" w:cs="Arial"/>
          <w:sz w:val="24"/>
          <w:szCs w:val="24"/>
          <w:lang w:eastAsia="es-ES"/>
        </w:rPr>
        <w:t>abla 2</w:t>
      </w:r>
      <w:r w:rsidR="005B1A40">
        <w:rPr>
          <w:rFonts w:ascii="Work Sans" w:eastAsia="Arial" w:hAnsi="Work Sans" w:cs="Arial"/>
          <w:sz w:val="24"/>
          <w:szCs w:val="24"/>
          <w:lang w:eastAsia="es-ES"/>
        </w:rPr>
        <w:t>,</w:t>
      </w:r>
      <w:r>
        <w:rPr>
          <w:rFonts w:ascii="Work Sans" w:eastAsia="Arial" w:hAnsi="Work Sans" w:cs="Arial"/>
          <w:sz w:val="24"/>
          <w:szCs w:val="24"/>
          <w:lang w:eastAsia="es-ES"/>
        </w:rPr>
        <w:t xml:space="preserve"> se presenta la diferencia entre el valor de subsidios reportado en el SUI por </w:t>
      </w:r>
      <w:r w:rsidR="008E6271">
        <w:rPr>
          <w:rFonts w:ascii="Work Sans" w:hAnsi="Work Sans" w:cs="Arial"/>
          <w:sz w:val="24"/>
          <w:szCs w:val="24"/>
        </w:rPr>
        <w:t>EAT ENEROLAYAHERRERA E.S.P.</w:t>
      </w:r>
      <w:r>
        <w:rPr>
          <w:rFonts w:ascii="Work Sans" w:eastAsia="Arial" w:hAnsi="Work Sans" w:cs="Arial"/>
          <w:sz w:val="24"/>
          <w:szCs w:val="24"/>
          <w:lang w:eastAsia="es-ES"/>
        </w:rPr>
        <w:t xml:space="preserve"> y el valor de subsidios validado por la DEE:</w:t>
      </w:r>
    </w:p>
    <w:p w14:paraId="682661C7" w14:textId="77777777" w:rsidR="0099538E" w:rsidRDefault="0099538E" w:rsidP="00222A55">
      <w:pPr>
        <w:pStyle w:val="Prrafodelista"/>
        <w:tabs>
          <w:tab w:val="left" w:pos="0"/>
        </w:tabs>
        <w:spacing w:after="0" w:line="240" w:lineRule="auto"/>
        <w:jc w:val="both"/>
        <w:rPr>
          <w:rFonts w:ascii="Work Sans" w:eastAsia="Arial" w:hAnsi="Work Sans" w:cs="Arial"/>
          <w:sz w:val="24"/>
          <w:szCs w:val="24"/>
          <w:lang w:eastAsia="es-ES"/>
        </w:rPr>
      </w:pPr>
    </w:p>
    <w:p w14:paraId="2381EEC1" w14:textId="07BFEFB1" w:rsidR="0099538E" w:rsidRPr="008A4640" w:rsidRDefault="0099538E" w:rsidP="00222A55">
      <w:pPr>
        <w:pStyle w:val="Prrafodelista"/>
        <w:spacing w:after="0" w:line="240" w:lineRule="auto"/>
        <w:ind w:left="0"/>
        <w:jc w:val="center"/>
        <w:rPr>
          <w:rFonts w:ascii="Work Sans" w:eastAsia="Arial" w:hAnsi="Work Sans" w:cs="Arial"/>
          <w:sz w:val="20"/>
          <w:szCs w:val="20"/>
          <w:lang w:eastAsia="es-ES"/>
        </w:rPr>
      </w:pPr>
      <w:r w:rsidRPr="314135AF">
        <w:rPr>
          <w:rFonts w:ascii="Work Sans" w:eastAsia="Arial" w:hAnsi="Work Sans" w:cs="Arial"/>
          <w:sz w:val="20"/>
          <w:szCs w:val="20"/>
          <w:lang w:eastAsia="es-ES"/>
        </w:rPr>
        <w:t>Tabla 2. Diferencia cálculo de subsidios Comercializador</w:t>
      </w:r>
      <w:r w:rsidR="1E6D39C0" w:rsidRPr="314135AF">
        <w:rPr>
          <w:rFonts w:ascii="Work Sans" w:eastAsia="Arial" w:hAnsi="Work Sans" w:cs="Arial"/>
          <w:sz w:val="20"/>
          <w:szCs w:val="20"/>
          <w:lang w:eastAsia="es-ES"/>
        </w:rPr>
        <w:t xml:space="preserve"> </w:t>
      </w:r>
      <w:r w:rsidRPr="314135AF">
        <w:rPr>
          <w:rFonts w:ascii="Work Sans" w:eastAsia="Arial" w:hAnsi="Work Sans" w:cs="Arial"/>
          <w:sz w:val="20"/>
          <w:szCs w:val="20"/>
          <w:lang w:eastAsia="es-ES"/>
        </w:rPr>
        <w:t xml:space="preserve">- DEE </w:t>
      </w:r>
    </w:p>
    <w:tbl>
      <w:tblPr>
        <w:tblW w:w="7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90"/>
        <w:gridCol w:w="2741"/>
      </w:tblGrid>
      <w:tr w:rsidR="0099538E" w14:paraId="3C3AD879" w14:textId="77777777" w:rsidTr="00222A55">
        <w:trPr>
          <w:trHeight w:hRule="exact" w:val="312"/>
          <w:tblHeader/>
          <w:jc w:val="center"/>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B12553" w14:textId="77777777" w:rsidR="0099538E" w:rsidRDefault="0099538E" w:rsidP="00222A55">
            <w:pPr>
              <w:spacing w:after="0" w:line="240" w:lineRule="auto"/>
              <w:jc w:val="center"/>
              <w:rPr>
                <w:rFonts w:ascii="Work Sans" w:eastAsia="Times New Roman" w:hAnsi="Work Sans" w:cs="Arial"/>
                <w:b/>
                <w:bCs/>
                <w:sz w:val="20"/>
                <w:szCs w:val="20"/>
                <w:lang w:eastAsia="es-CO"/>
              </w:rPr>
            </w:pPr>
            <w:r>
              <w:rPr>
                <w:rFonts w:ascii="Work Sans" w:eastAsia="Times New Roman" w:hAnsi="Work Sans" w:cs="Arial"/>
                <w:b/>
                <w:bCs/>
                <w:sz w:val="20"/>
                <w:szCs w:val="20"/>
                <w:lang w:eastAsia="es-CO"/>
              </w:rPr>
              <w:t>Concepto</w:t>
            </w:r>
          </w:p>
        </w:tc>
        <w:tc>
          <w:tcPr>
            <w:tcW w:w="2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8F1B85F" w14:textId="71A809CE" w:rsidR="0099538E" w:rsidRDefault="1850741F" w:rsidP="00222A55">
            <w:pPr>
              <w:spacing w:after="0" w:line="240" w:lineRule="auto"/>
              <w:jc w:val="center"/>
            </w:pPr>
            <w:r w:rsidRPr="307329EE">
              <w:rPr>
                <w:rFonts w:ascii="Work Sans" w:eastAsia="Times New Roman" w:hAnsi="Work Sans" w:cs="Arial"/>
                <w:b/>
                <w:bCs/>
                <w:sz w:val="20"/>
                <w:szCs w:val="20"/>
                <w:lang w:eastAsia="es-CO"/>
              </w:rPr>
              <w:t>Valor</w:t>
            </w:r>
          </w:p>
        </w:tc>
      </w:tr>
      <w:tr w:rsidR="0099538E" w14:paraId="76ACB826" w14:textId="77777777" w:rsidTr="00222A55">
        <w:trPr>
          <w:trHeight w:hRule="exact" w:val="312"/>
          <w:jc w:val="center"/>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388F6A22" w14:textId="77777777" w:rsidR="0099538E" w:rsidRDefault="0099538E" w:rsidP="00222A55">
            <w:pPr>
              <w:spacing w:after="0" w:line="240" w:lineRule="auto"/>
              <w:rPr>
                <w:rFonts w:ascii="Work Sans" w:eastAsia="Times New Roman" w:hAnsi="Work Sans" w:cs="Arial"/>
                <w:bCs/>
                <w:sz w:val="20"/>
                <w:szCs w:val="20"/>
                <w:lang w:eastAsia="es-CO"/>
              </w:rPr>
            </w:pPr>
            <w:r>
              <w:rPr>
                <w:rFonts w:ascii="Work Sans" w:eastAsia="Times New Roman" w:hAnsi="Work Sans" w:cs="Arial"/>
                <w:bCs/>
                <w:sz w:val="20"/>
                <w:szCs w:val="20"/>
                <w:lang w:eastAsia="es-CO"/>
              </w:rPr>
              <w:t>Subsidio reportado al SUI - Empresa</w:t>
            </w:r>
          </w:p>
        </w:tc>
        <w:tc>
          <w:tcPr>
            <w:tcW w:w="2741" w:type="dxa"/>
            <w:tcBorders>
              <w:top w:val="single" w:sz="4" w:space="0" w:color="auto"/>
              <w:left w:val="single" w:sz="4" w:space="0" w:color="auto"/>
              <w:bottom w:val="single" w:sz="4" w:space="0" w:color="auto"/>
              <w:right w:val="single" w:sz="4" w:space="0" w:color="auto"/>
            </w:tcBorders>
            <w:noWrap/>
            <w:vAlign w:val="center"/>
            <w:hideMark/>
          </w:tcPr>
          <w:p w14:paraId="70E75B76" w14:textId="12468C2C" w:rsidR="0099538E" w:rsidRDefault="008E6271" w:rsidP="00222A5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$949.987.901</w:t>
            </w:r>
          </w:p>
        </w:tc>
      </w:tr>
      <w:tr w:rsidR="0099538E" w14:paraId="185721CE" w14:textId="77777777" w:rsidTr="00222A55">
        <w:trPr>
          <w:trHeight w:hRule="exact" w:val="312"/>
          <w:jc w:val="center"/>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5B21746D" w14:textId="77777777" w:rsidR="0099538E" w:rsidRDefault="0099538E" w:rsidP="00222A55">
            <w:pPr>
              <w:spacing w:after="0" w:line="240" w:lineRule="auto"/>
              <w:rPr>
                <w:rFonts w:ascii="Work Sans" w:eastAsia="Times New Roman" w:hAnsi="Work Sans" w:cs="Arial"/>
                <w:bCs/>
                <w:sz w:val="20"/>
                <w:szCs w:val="20"/>
                <w:lang w:eastAsia="es-CO"/>
              </w:rPr>
            </w:pPr>
            <w:r>
              <w:rPr>
                <w:rFonts w:ascii="Work Sans" w:eastAsia="Times New Roman" w:hAnsi="Work Sans" w:cs="Arial"/>
                <w:bCs/>
                <w:sz w:val="20"/>
                <w:szCs w:val="20"/>
                <w:lang w:eastAsia="es-CO"/>
              </w:rPr>
              <w:t>Subsidio validado – DEE</w:t>
            </w:r>
          </w:p>
        </w:tc>
        <w:tc>
          <w:tcPr>
            <w:tcW w:w="2741" w:type="dxa"/>
            <w:tcBorders>
              <w:top w:val="single" w:sz="4" w:space="0" w:color="auto"/>
              <w:left w:val="single" w:sz="4" w:space="0" w:color="auto"/>
              <w:bottom w:val="single" w:sz="4" w:space="0" w:color="auto"/>
              <w:right w:val="single" w:sz="4" w:space="0" w:color="auto"/>
            </w:tcBorders>
            <w:noWrap/>
            <w:vAlign w:val="center"/>
            <w:hideMark/>
          </w:tcPr>
          <w:p w14:paraId="2D7C65B8" w14:textId="63804C5D" w:rsidR="0099538E" w:rsidRPr="00DC3A41" w:rsidRDefault="008E6271" w:rsidP="00222A55">
            <w:pPr>
              <w:spacing w:after="0" w:line="240" w:lineRule="auto"/>
              <w:jc w:val="right"/>
              <w:rPr>
                <w:rFonts w:ascii="Work Sans" w:eastAsia="Times New Roman" w:hAnsi="Work Sans" w:cs="Arial"/>
                <w:sz w:val="20"/>
                <w:szCs w:val="20"/>
                <w:lang w:eastAsia="es-CO"/>
              </w:rPr>
            </w:pPr>
            <w:r>
              <w:rPr>
                <w:rFonts w:ascii="Work Sans" w:eastAsia="Times New Roman" w:hAnsi="Work Sans" w:cs="Arial"/>
                <w:sz w:val="20"/>
                <w:szCs w:val="20"/>
                <w:lang w:eastAsia="es-CO"/>
              </w:rPr>
              <w:t>$949.939.485</w:t>
            </w:r>
          </w:p>
        </w:tc>
      </w:tr>
      <w:tr w:rsidR="0099538E" w14:paraId="3FB3C32C" w14:textId="77777777" w:rsidTr="00222A55">
        <w:trPr>
          <w:trHeight w:hRule="exact" w:val="312"/>
          <w:jc w:val="center"/>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1B8AD22" w14:textId="77777777" w:rsidR="0099538E" w:rsidRPr="00AF78AF" w:rsidRDefault="0099538E" w:rsidP="00222A55">
            <w:pPr>
              <w:spacing w:after="0" w:line="240" w:lineRule="auto"/>
              <w:jc w:val="center"/>
              <w:rPr>
                <w:rFonts w:ascii="Work Sans" w:eastAsia="Times New Roman" w:hAnsi="Work Sans" w:cs="Calibri"/>
                <w:b/>
                <w:lang w:eastAsia="es-CO"/>
              </w:rPr>
            </w:pPr>
            <w:r>
              <w:rPr>
                <w:rFonts w:ascii="Work Sans" w:eastAsia="Times New Roman" w:hAnsi="Work Sans" w:cs="Arial"/>
                <w:b/>
                <w:sz w:val="20"/>
                <w:szCs w:val="20"/>
                <w:lang w:eastAsia="es-CO"/>
              </w:rPr>
              <w:t>Diferencia</w:t>
            </w:r>
            <w:r w:rsidRPr="00AF78AF">
              <w:rPr>
                <w:rFonts w:ascii="Work Sans" w:eastAsia="Times New Roman" w:hAnsi="Work Sans" w:cs="Arial"/>
                <w:b/>
                <w:sz w:val="20"/>
                <w:szCs w:val="20"/>
                <w:lang w:eastAsia="es-CO"/>
              </w:rPr>
              <w:t xml:space="preserve"> </w:t>
            </w:r>
          </w:p>
        </w:tc>
        <w:tc>
          <w:tcPr>
            <w:tcW w:w="2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D6CE44" w14:textId="669BBEBF" w:rsidR="0099538E" w:rsidRPr="00AB063A" w:rsidRDefault="008E6271" w:rsidP="00222A55">
            <w:pPr>
              <w:spacing w:after="0" w:line="240" w:lineRule="auto"/>
              <w:jc w:val="right"/>
              <w:rPr>
                <w:rFonts w:ascii="Work Sans" w:eastAsia="Times New Roman" w:hAnsi="Work Sans" w:cs="Arial"/>
                <w:b/>
                <w:sz w:val="20"/>
                <w:szCs w:val="20"/>
                <w:lang w:eastAsia="es-CO"/>
              </w:rPr>
            </w:pPr>
            <w:r>
              <w:rPr>
                <w:rFonts w:ascii="Work Sans" w:eastAsia="Times New Roman" w:hAnsi="Work Sans" w:cs="Arial"/>
                <w:b/>
                <w:sz w:val="20"/>
                <w:szCs w:val="20"/>
                <w:lang w:eastAsia="es-CO"/>
              </w:rPr>
              <w:t>$48.416</w:t>
            </w:r>
          </w:p>
        </w:tc>
      </w:tr>
      <w:bookmarkEnd w:id="3"/>
    </w:tbl>
    <w:p w14:paraId="6E5338DC" w14:textId="1657291A" w:rsidR="0099538E" w:rsidRPr="009F16A5" w:rsidRDefault="0099538E" w:rsidP="00222A55">
      <w:pPr>
        <w:spacing w:after="0" w:line="240" w:lineRule="auto"/>
        <w:jc w:val="both"/>
        <w:rPr>
          <w:rFonts w:ascii="Work Sans" w:eastAsia="Arial" w:hAnsi="Work Sans" w:cs="Arial"/>
          <w:sz w:val="24"/>
          <w:szCs w:val="24"/>
          <w:highlight w:val="yellow"/>
          <w:lang w:eastAsia="es-ES"/>
        </w:rPr>
      </w:pPr>
    </w:p>
    <w:p w14:paraId="1E6D2BC6" w14:textId="0964AC3F" w:rsidR="0076595F" w:rsidRPr="009F16A5" w:rsidRDefault="0076595F" w:rsidP="00222A55">
      <w:pPr>
        <w:spacing w:after="0" w:line="240" w:lineRule="auto"/>
        <w:ind w:left="709"/>
        <w:jc w:val="both"/>
        <w:rPr>
          <w:rFonts w:ascii="Work Sans" w:hAnsi="Work Sans" w:cs="Arial"/>
          <w:b/>
          <w:sz w:val="24"/>
          <w:szCs w:val="24"/>
        </w:rPr>
      </w:pPr>
      <w:r w:rsidRPr="009F16A5">
        <w:rPr>
          <w:rFonts w:ascii="Work Sans" w:hAnsi="Work Sans" w:cs="Arial"/>
          <w:sz w:val="24"/>
          <w:szCs w:val="24"/>
          <w:lang w:val="es-ES"/>
        </w:rPr>
        <w:t xml:space="preserve">De acuerdo con lo anterior, la liquidación de las cuentas de subsidios del FSSRI de </w:t>
      </w:r>
      <w:r w:rsidR="008E6271">
        <w:rPr>
          <w:rFonts w:ascii="Work Sans" w:hAnsi="Work Sans" w:cs="Arial"/>
          <w:sz w:val="24"/>
          <w:szCs w:val="24"/>
        </w:rPr>
        <w:t>EAT ENEROLAYAHERRERA E.S.P.</w:t>
      </w:r>
      <w:r w:rsidRPr="009F16A5">
        <w:rPr>
          <w:rFonts w:ascii="Work Sans" w:eastAsia="Arial" w:hAnsi="Work Sans" w:cs="Arial"/>
          <w:sz w:val="24"/>
          <w:szCs w:val="24"/>
          <w:lang w:eastAsia="es-ES"/>
        </w:rPr>
        <w:t xml:space="preserve"> </w:t>
      </w:r>
      <w:r w:rsidRPr="009F16A5">
        <w:rPr>
          <w:rFonts w:ascii="Work Sans" w:hAnsi="Work Sans" w:cs="Arial"/>
          <w:sz w:val="24"/>
          <w:szCs w:val="24"/>
          <w:lang w:val="es-ES"/>
        </w:rPr>
        <w:t xml:space="preserve">para el </w:t>
      </w:r>
      <w:r w:rsidR="008E6271">
        <w:rPr>
          <w:rFonts w:ascii="Work Sans" w:eastAsia="Arial" w:hAnsi="Work Sans" w:cs="Arial"/>
          <w:sz w:val="24"/>
          <w:szCs w:val="24"/>
          <w:lang w:eastAsia="es-ES"/>
        </w:rPr>
        <w:t>primer trimestre</w:t>
      </w:r>
      <w:r w:rsidRPr="009F16A5">
        <w:rPr>
          <w:rFonts w:ascii="Work Sans" w:eastAsia="Arial" w:hAnsi="Work Sans" w:cs="Arial"/>
          <w:sz w:val="24"/>
          <w:szCs w:val="24"/>
          <w:lang w:eastAsia="es-ES"/>
        </w:rPr>
        <w:t xml:space="preserve"> de </w:t>
      </w:r>
      <w:r w:rsidR="008E6271">
        <w:rPr>
          <w:rFonts w:ascii="Work Sans" w:eastAsia="Arial" w:hAnsi="Work Sans" w:cs="Arial"/>
          <w:sz w:val="24"/>
          <w:szCs w:val="24"/>
          <w:lang w:eastAsia="es-ES"/>
        </w:rPr>
        <w:t>2026</w:t>
      </w:r>
      <w:r w:rsidRPr="009F16A5">
        <w:rPr>
          <w:rFonts w:ascii="Work Sans" w:hAnsi="Work Sans" w:cs="Arial"/>
          <w:sz w:val="24"/>
          <w:szCs w:val="24"/>
          <w:lang w:val="es-ES"/>
        </w:rPr>
        <w:t xml:space="preserve">, corresponde a un </w:t>
      </w:r>
      <w:r w:rsidRPr="009F16A5">
        <w:rPr>
          <w:rFonts w:ascii="Work Sans" w:hAnsi="Work Sans" w:cs="Arial"/>
          <w:sz w:val="24"/>
          <w:szCs w:val="24"/>
          <w:u w:val="single"/>
        </w:rPr>
        <w:t>déficit</w:t>
      </w:r>
      <w:r w:rsidRPr="009F16A5">
        <w:rPr>
          <w:rFonts w:ascii="Work Sans" w:hAnsi="Work Sans" w:cs="Arial"/>
          <w:sz w:val="24"/>
          <w:szCs w:val="24"/>
          <w:lang w:val="es-ES"/>
        </w:rPr>
        <w:t xml:space="preserve"> por valor de </w:t>
      </w:r>
      <w:r w:rsidR="008E6271">
        <w:rPr>
          <w:rFonts w:ascii="Work Sans" w:hAnsi="Work Sans" w:cs="Arial"/>
          <w:b/>
          <w:sz w:val="24"/>
          <w:szCs w:val="24"/>
          <w:lang w:val="es-ES"/>
        </w:rPr>
        <w:t>NOVECIENTOS CUARENTA Y NUEVE MILLONES NOVECIENTOS TREINTA Y NUEVE MIL CUATROCIENTOS OCHENTA Y CINCO PESOS</w:t>
      </w:r>
      <w:r w:rsidR="00D506B9" w:rsidRPr="009F16A5">
        <w:rPr>
          <w:rFonts w:ascii="Work Sans" w:hAnsi="Work Sans" w:cs="Arial"/>
          <w:b/>
          <w:sz w:val="24"/>
          <w:szCs w:val="24"/>
          <w:lang w:val="es-ES"/>
        </w:rPr>
        <w:t xml:space="preserve"> </w:t>
      </w:r>
      <w:r w:rsidRPr="009F16A5">
        <w:rPr>
          <w:rFonts w:ascii="Work Sans" w:hAnsi="Work Sans" w:cs="Arial"/>
          <w:b/>
          <w:sz w:val="24"/>
          <w:szCs w:val="24"/>
          <w:lang w:val="es-ES"/>
        </w:rPr>
        <w:t>M/CTE</w:t>
      </w:r>
      <w:r w:rsidRPr="009F16A5">
        <w:rPr>
          <w:rFonts w:ascii="Work Sans" w:hAnsi="Work Sans" w:cs="Arial"/>
          <w:sz w:val="24"/>
          <w:szCs w:val="24"/>
          <w:lang w:val="es-ES"/>
        </w:rPr>
        <w:t xml:space="preserve"> </w:t>
      </w:r>
      <w:r w:rsidR="0052786E" w:rsidRPr="0052786E">
        <w:rPr>
          <w:rFonts w:ascii="Work Sans" w:hAnsi="Work Sans" w:cs="Arial"/>
          <w:b/>
          <w:bCs/>
          <w:sz w:val="24"/>
          <w:szCs w:val="24"/>
          <w:lang w:val="es-ES"/>
        </w:rPr>
        <w:t>(</w:t>
      </w:r>
      <w:r w:rsidR="008E6271">
        <w:rPr>
          <w:rFonts w:ascii="Work Sans" w:hAnsi="Work Sans" w:cs="Arial"/>
          <w:b/>
          <w:sz w:val="24"/>
          <w:szCs w:val="24"/>
          <w:lang w:val="es-ES"/>
        </w:rPr>
        <w:t>$949.939.485</w:t>
      </w:r>
      <w:r w:rsidR="0052786E">
        <w:rPr>
          <w:rFonts w:ascii="Work Sans" w:hAnsi="Work Sans" w:cs="Arial"/>
          <w:b/>
          <w:sz w:val="24"/>
          <w:szCs w:val="24"/>
          <w:lang w:val="es-ES"/>
        </w:rPr>
        <w:t>)</w:t>
      </w:r>
      <w:r w:rsidRPr="009F16A5">
        <w:rPr>
          <w:rFonts w:ascii="Work Sans" w:hAnsi="Work Sans" w:cs="Arial"/>
          <w:b/>
          <w:sz w:val="24"/>
          <w:szCs w:val="24"/>
          <w:lang w:val="es-ES"/>
        </w:rPr>
        <w:t>.</w:t>
      </w:r>
    </w:p>
    <w:p w14:paraId="09B953E0" w14:textId="77777777" w:rsidR="0099538E" w:rsidRPr="009F16A5" w:rsidRDefault="0099538E" w:rsidP="00222A55">
      <w:pPr>
        <w:pStyle w:val="Prrafodelista"/>
        <w:tabs>
          <w:tab w:val="left" w:pos="0"/>
        </w:tabs>
        <w:spacing w:after="0" w:line="240" w:lineRule="auto"/>
        <w:jc w:val="both"/>
        <w:rPr>
          <w:rFonts w:ascii="Work Sans" w:eastAsia="Arial" w:hAnsi="Work Sans" w:cs="Arial"/>
          <w:sz w:val="24"/>
          <w:szCs w:val="24"/>
          <w:lang w:eastAsia="es-ES"/>
        </w:rPr>
      </w:pPr>
    </w:p>
    <w:p w14:paraId="25D366E8" w14:textId="2F092A62" w:rsidR="0099538E" w:rsidRPr="009F16A5" w:rsidRDefault="0099538E" w:rsidP="00222A55">
      <w:pPr>
        <w:pStyle w:val="Prrafodelista"/>
        <w:numPr>
          <w:ilvl w:val="0"/>
          <w:numId w:val="1"/>
        </w:numPr>
        <w:tabs>
          <w:tab w:val="left" w:pos="0"/>
        </w:tabs>
        <w:spacing w:after="0" w:line="240" w:lineRule="auto"/>
        <w:jc w:val="both"/>
        <w:rPr>
          <w:rFonts w:ascii="Work Sans" w:eastAsia="Arial" w:hAnsi="Work Sans" w:cs="Arial"/>
          <w:sz w:val="24"/>
          <w:szCs w:val="24"/>
          <w:lang w:eastAsia="es-ES"/>
        </w:rPr>
      </w:pPr>
      <w:bookmarkStart w:id="4" w:name="_Hlk141375423"/>
      <w:r w:rsidRPr="009F16A5">
        <w:rPr>
          <w:rFonts w:ascii="Work Sans" w:eastAsia="Arial" w:hAnsi="Work Sans" w:cs="Arial"/>
          <w:sz w:val="24"/>
          <w:szCs w:val="24"/>
          <w:lang w:eastAsia="es-ES"/>
        </w:rPr>
        <w:lastRenderedPageBreak/>
        <w:t xml:space="preserve">En la </w:t>
      </w:r>
      <w:r w:rsidR="00566F3E">
        <w:rPr>
          <w:rFonts w:ascii="Work Sans" w:eastAsia="Arial" w:hAnsi="Work Sans" w:cs="Arial"/>
          <w:sz w:val="24"/>
          <w:szCs w:val="24"/>
          <w:lang w:eastAsia="es-ES"/>
        </w:rPr>
        <w:t>T</w:t>
      </w:r>
      <w:r w:rsidRPr="009F16A5">
        <w:rPr>
          <w:rFonts w:ascii="Work Sans" w:eastAsia="Arial" w:hAnsi="Work Sans" w:cs="Arial"/>
          <w:sz w:val="24"/>
          <w:szCs w:val="24"/>
          <w:lang w:eastAsia="es-ES"/>
        </w:rPr>
        <w:t>abla 3</w:t>
      </w:r>
      <w:r w:rsidR="004D181F" w:rsidRPr="009F16A5">
        <w:rPr>
          <w:rFonts w:ascii="Work Sans" w:eastAsia="Arial" w:hAnsi="Work Sans" w:cs="Arial"/>
          <w:sz w:val="24"/>
          <w:szCs w:val="24"/>
          <w:lang w:eastAsia="es-ES"/>
        </w:rPr>
        <w:t>,</w:t>
      </w:r>
      <w:r w:rsidRPr="009F16A5">
        <w:rPr>
          <w:rFonts w:ascii="Work Sans" w:eastAsia="Arial" w:hAnsi="Work Sans" w:cs="Arial"/>
          <w:sz w:val="24"/>
          <w:szCs w:val="24"/>
          <w:lang w:eastAsia="es-ES"/>
        </w:rPr>
        <w:t xml:space="preserve"> se presentan los giros de subsidios efectuados</w:t>
      </w:r>
      <w:r w:rsidR="0075262E">
        <w:rPr>
          <w:rFonts w:ascii="Work Sans" w:eastAsia="Arial" w:hAnsi="Work Sans" w:cs="Arial"/>
          <w:sz w:val="24"/>
          <w:szCs w:val="24"/>
          <w:lang w:eastAsia="es-ES"/>
        </w:rPr>
        <w:t xml:space="preserve"> por el FSSRI</w:t>
      </w:r>
      <w:r w:rsidRPr="009F16A5">
        <w:rPr>
          <w:rFonts w:ascii="Work Sans" w:eastAsia="Arial" w:hAnsi="Work Sans" w:cs="Arial"/>
          <w:sz w:val="24"/>
          <w:szCs w:val="24"/>
          <w:lang w:eastAsia="es-ES"/>
        </w:rPr>
        <w:t xml:space="preserve"> al Distribuidor Mayorista</w:t>
      </w:r>
      <w:r w:rsidR="00566F3E">
        <w:rPr>
          <w:rFonts w:ascii="Work Sans" w:eastAsia="Arial" w:hAnsi="Work Sans" w:cs="Arial"/>
          <w:sz w:val="24"/>
          <w:szCs w:val="24"/>
          <w:lang w:eastAsia="es-ES"/>
        </w:rPr>
        <w:t xml:space="preserve"> de Combustible </w:t>
      </w:r>
      <w:r w:rsidR="00F50FBD">
        <w:rPr>
          <w:rFonts w:ascii="Work Sans" w:eastAsia="Arial" w:hAnsi="Work Sans" w:cs="Arial"/>
          <w:sz w:val="24"/>
          <w:szCs w:val="24"/>
          <w:lang w:eastAsia="es-ES"/>
        </w:rPr>
        <w:t>(DMC)</w:t>
      </w:r>
      <w:r w:rsidRPr="009F16A5">
        <w:rPr>
          <w:rFonts w:ascii="Work Sans" w:eastAsia="Arial" w:hAnsi="Work Sans" w:cs="Arial"/>
          <w:sz w:val="24"/>
          <w:szCs w:val="24"/>
          <w:lang w:eastAsia="es-ES"/>
        </w:rPr>
        <w:t xml:space="preserve"> y/o comercializador de energía en las ZNI</w:t>
      </w:r>
      <w:r w:rsidR="00B17DD1" w:rsidRPr="009F16A5">
        <w:rPr>
          <w:rFonts w:ascii="Work Sans" w:eastAsia="Arial" w:hAnsi="Work Sans" w:cs="Arial"/>
          <w:sz w:val="24"/>
          <w:szCs w:val="24"/>
          <w:lang w:eastAsia="es-ES"/>
        </w:rPr>
        <w:t xml:space="preserve"> correspondientes al </w:t>
      </w:r>
      <w:r w:rsidR="008E6271">
        <w:rPr>
          <w:rFonts w:ascii="Work Sans" w:eastAsia="Arial" w:hAnsi="Work Sans" w:cs="Arial"/>
          <w:sz w:val="24"/>
          <w:szCs w:val="24"/>
          <w:lang w:eastAsia="es-ES"/>
        </w:rPr>
        <w:t>primer trimestre</w:t>
      </w:r>
      <w:r w:rsidR="00B17DD1" w:rsidRPr="009F16A5">
        <w:rPr>
          <w:rFonts w:ascii="Work Sans" w:eastAsia="Arial" w:hAnsi="Work Sans" w:cs="Arial"/>
          <w:sz w:val="24"/>
          <w:szCs w:val="24"/>
          <w:lang w:eastAsia="es-ES"/>
        </w:rPr>
        <w:t xml:space="preserve"> de </w:t>
      </w:r>
      <w:r w:rsidR="008E6271">
        <w:rPr>
          <w:rFonts w:ascii="Work Sans" w:eastAsia="Arial" w:hAnsi="Work Sans" w:cs="Arial"/>
          <w:sz w:val="24"/>
          <w:szCs w:val="24"/>
          <w:lang w:eastAsia="es-ES"/>
        </w:rPr>
        <w:t>2026</w:t>
      </w:r>
      <w:r w:rsidRPr="009F16A5">
        <w:rPr>
          <w:rFonts w:ascii="Work Sans" w:eastAsia="Arial" w:hAnsi="Work Sans" w:cs="Arial"/>
          <w:sz w:val="24"/>
          <w:szCs w:val="24"/>
          <w:lang w:eastAsia="es-ES"/>
        </w:rPr>
        <w:t>, provenientes del FSSRI o</w:t>
      </w:r>
      <w:r w:rsidR="006F5A61">
        <w:rPr>
          <w:rFonts w:ascii="Work Sans" w:eastAsia="Arial" w:hAnsi="Work Sans" w:cs="Arial"/>
          <w:sz w:val="24"/>
          <w:szCs w:val="24"/>
          <w:lang w:eastAsia="es-ES"/>
        </w:rPr>
        <w:t xml:space="preserve"> el</w:t>
      </w:r>
      <w:r w:rsidRPr="009F16A5">
        <w:rPr>
          <w:rFonts w:ascii="Work Sans" w:eastAsia="Arial" w:hAnsi="Work Sans" w:cs="Arial"/>
          <w:sz w:val="24"/>
          <w:szCs w:val="24"/>
          <w:lang w:eastAsia="es-ES"/>
        </w:rPr>
        <w:t xml:space="preserve"> Presupuesto General de la Nación:</w:t>
      </w:r>
    </w:p>
    <w:bookmarkEnd w:id="4"/>
    <w:p w14:paraId="3A1FA467" w14:textId="77777777" w:rsidR="0099538E" w:rsidRPr="009F16A5" w:rsidRDefault="0099538E" w:rsidP="00222A55">
      <w:pPr>
        <w:tabs>
          <w:tab w:val="left" w:pos="0"/>
        </w:tabs>
        <w:spacing w:after="0" w:line="240" w:lineRule="auto"/>
        <w:jc w:val="both"/>
        <w:rPr>
          <w:rFonts w:ascii="Work Sans" w:eastAsia="Arial" w:hAnsi="Work Sans" w:cs="Arial"/>
          <w:lang w:eastAsia="es-ES"/>
        </w:rPr>
      </w:pPr>
    </w:p>
    <w:p w14:paraId="5043D592" w14:textId="6793BAC1" w:rsidR="0099538E" w:rsidRPr="00D91955" w:rsidRDefault="0099538E" w:rsidP="00222A55">
      <w:pPr>
        <w:tabs>
          <w:tab w:val="left" w:pos="0"/>
        </w:tabs>
        <w:spacing w:after="0" w:line="240" w:lineRule="auto"/>
        <w:jc w:val="center"/>
        <w:rPr>
          <w:rFonts w:ascii="Work Sans" w:eastAsia="Arial" w:hAnsi="Work Sans" w:cs="Arial"/>
          <w:sz w:val="20"/>
          <w:szCs w:val="24"/>
          <w:lang w:eastAsia="es-ES"/>
        </w:rPr>
      </w:pPr>
      <w:r w:rsidRPr="009F16A5">
        <w:rPr>
          <w:rFonts w:ascii="Work Sans" w:eastAsia="Arial" w:hAnsi="Work Sans" w:cs="Arial"/>
          <w:sz w:val="20"/>
          <w:szCs w:val="24"/>
          <w:lang w:eastAsia="es-ES"/>
        </w:rPr>
        <w:t>Tabla 3. Giros efectuados correspondiente</w:t>
      </w:r>
      <w:r w:rsidR="00190C5F" w:rsidRPr="009F16A5">
        <w:rPr>
          <w:rFonts w:ascii="Work Sans" w:eastAsia="Arial" w:hAnsi="Work Sans" w:cs="Arial"/>
          <w:sz w:val="20"/>
          <w:szCs w:val="24"/>
          <w:lang w:eastAsia="es-ES"/>
        </w:rPr>
        <w:t>s</w:t>
      </w:r>
      <w:r w:rsidRPr="009F16A5">
        <w:rPr>
          <w:rFonts w:ascii="Work Sans" w:eastAsia="Arial" w:hAnsi="Work Sans" w:cs="Arial"/>
          <w:sz w:val="20"/>
          <w:szCs w:val="24"/>
          <w:lang w:eastAsia="es-ES"/>
        </w:rPr>
        <w:t xml:space="preserve"> al </w:t>
      </w:r>
      <w:bookmarkStart w:id="5" w:name="_Hlk181951602"/>
      <w:r w:rsidR="008E6271">
        <w:rPr>
          <w:rFonts w:ascii="Work Sans" w:eastAsia="Arial" w:hAnsi="Work Sans" w:cs="Arial"/>
          <w:sz w:val="20"/>
          <w:szCs w:val="24"/>
          <w:lang w:eastAsia="es-ES"/>
        </w:rPr>
        <w:t>primer trimestre</w:t>
      </w:r>
      <w:r w:rsidRPr="009F16A5">
        <w:rPr>
          <w:rFonts w:ascii="Work Sans" w:eastAsia="Arial" w:hAnsi="Work Sans" w:cs="Arial"/>
          <w:sz w:val="20"/>
          <w:szCs w:val="24"/>
          <w:lang w:eastAsia="es-ES"/>
        </w:rPr>
        <w:t xml:space="preserve"> de </w:t>
      </w:r>
      <w:r w:rsidR="008E6271">
        <w:rPr>
          <w:rFonts w:ascii="Work Sans" w:eastAsia="Arial" w:hAnsi="Work Sans" w:cs="Arial"/>
          <w:sz w:val="20"/>
          <w:szCs w:val="24"/>
          <w:lang w:eastAsia="es-ES"/>
        </w:rPr>
        <w:t>2026</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1310"/>
        <w:gridCol w:w="4291"/>
        <w:gridCol w:w="1418"/>
      </w:tblGrid>
      <w:tr w:rsidR="00514BD8" w:rsidRPr="00526C2C" w14:paraId="1EC82F5E" w14:textId="77777777" w:rsidTr="00B05662">
        <w:trPr>
          <w:trHeight w:hRule="exact" w:val="312"/>
          <w:jc w:val="center"/>
        </w:trPr>
        <w:tc>
          <w:tcPr>
            <w:tcW w:w="2054" w:type="dxa"/>
            <w:shd w:val="clear" w:color="000000" w:fill="D9D9D9"/>
            <w:vAlign w:val="center"/>
            <w:hideMark/>
          </w:tcPr>
          <w:p w14:paraId="4486F358" w14:textId="77777777" w:rsidR="006F5A61" w:rsidRPr="00526C2C" w:rsidRDefault="006F5A61" w:rsidP="00222A55">
            <w:pPr>
              <w:spacing w:after="0" w:line="240" w:lineRule="auto"/>
              <w:jc w:val="center"/>
              <w:rPr>
                <w:rFonts w:ascii="Work Sans" w:eastAsia="Times New Roman" w:hAnsi="Work Sans" w:cs="Times New Roman"/>
                <w:b/>
                <w:bCs/>
                <w:color w:val="000000"/>
                <w:sz w:val="20"/>
                <w:szCs w:val="20"/>
                <w:lang w:eastAsia="es-CO"/>
              </w:rPr>
            </w:pPr>
            <w:bookmarkStart w:id="6" w:name="RANGE!A1"/>
            <w:r w:rsidRPr="00526C2C">
              <w:rPr>
                <w:rFonts w:ascii="Work Sans" w:eastAsia="Times New Roman" w:hAnsi="Work Sans" w:cs="Times New Roman"/>
                <w:b/>
                <w:bCs/>
                <w:color w:val="000000"/>
                <w:sz w:val="20"/>
                <w:szCs w:val="20"/>
                <w:lang w:eastAsia="es-CO"/>
              </w:rPr>
              <w:t>No. de Resolución</w:t>
            </w:r>
            <w:bookmarkEnd w:id="6"/>
          </w:p>
        </w:tc>
        <w:tc>
          <w:tcPr>
            <w:tcW w:w="0" w:type="auto"/>
            <w:shd w:val="clear" w:color="000000" w:fill="D9D9D9"/>
            <w:vAlign w:val="center"/>
            <w:hideMark/>
          </w:tcPr>
          <w:p w14:paraId="08325994" w14:textId="77777777" w:rsidR="006F5A61" w:rsidRPr="00526C2C" w:rsidRDefault="006F5A61" w:rsidP="00222A55">
            <w:pPr>
              <w:spacing w:after="0" w:line="240" w:lineRule="auto"/>
              <w:jc w:val="center"/>
              <w:rPr>
                <w:rFonts w:ascii="Work Sans" w:eastAsia="Times New Roman" w:hAnsi="Work Sans" w:cs="Times New Roman"/>
                <w:b/>
                <w:bCs/>
                <w:color w:val="000000"/>
                <w:sz w:val="20"/>
                <w:szCs w:val="20"/>
                <w:lang w:eastAsia="es-CO"/>
              </w:rPr>
            </w:pPr>
            <w:r w:rsidRPr="00526C2C">
              <w:rPr>
                <w:rFonts w:ascii="Work Sans" w:eastAsia="Times New Roman" w:hAnsi="Work Sans" w:cs="Times New Roman"/>
                <w:b/>
                <w:bCs/>
                <w:color w:val="000000"/>
                <w:sz w:val="20"/>
                <w:szCs w:val="20"/>
                <w:lang w:eastAsia="es-CO"/>
              </w:rPr>
              <w:t xml:space="preserve">Fecha </w:t>
            </w:r>
          </w:p>
        </w:tc>
        <w:tc>
          <w:tcPr>
            <w:tcW w:w="4291" w:type="dxa"/>
            <w:shd w:val="clear" w:color="000000" w:fill="D9D9D9"/>
            <w:vAlign w:val="center"/>
            <w:hideMark/>
          </w:tcPr>
          <w:p w14:paraId="0EA337BE" w14:textId="77777777" w:rsidR="006F5A61" w:rsidRPr="00526C2C" w:rsidRDefault="006F5A61" w:rsidP="00222A55">
            <w:pPr>
              <w:spacing w:after="0" w:line="240" w:lineRule="auto"/>
              <w:jc w:val="center"/>
              <w:rPr>
                <w:rFonts w:ascii="Work Sans" w:eastAsia="Times New Roman" w:hAnsi="Work Sans" w:cs="Times New Roman"/>
                <w:b/>
                <w:bCs/>
                <w:color w:val="000000"/>
                <w:sz w:val="20"/>
                <w:szCs w:val="20"/>
                <w:lang w:eastAsia="es-CO"/>
              </w:rPr>
            </w:pPr>
            <w:r w:rsidRPr="00526C2C">
              <w:rPr>
                <w:rFonts w:ascii="Work Sans" w:eastAsia="Times New Roman" w:hAnsi="Work Sans" w:cs="Times New Roman"/>
                <w:b/>
                <w:bCs/>
                <w:color w:val="000000"/>
                <w:sz w:val="20"/>
                <w:szCs w:val="20"/>
                <w:lang w:eastAsia="es-CO"/>
              </w:rPr>
              <w:t xml:space="preserve">Concepto </w:t>
            </w:r>
          </w:p>
        </w:tc>
        <w:tc>
          <w:tcPr>
            <w:tcW w:w="1418" w:type="dxa"/>
            <w:shd w:val="clear" w:color="000000" w:fill="D9D9D9"/>
            <w:vAlign w:val="center"/>
            <w:hideMark/>
          </w:tcPr>
          <w:p w14:paraId="269E379C" w14:textId="527519B1" w:rsidR="006F5A61" w:rsidRPr="00526C2C" w:rsidRDefault="006F5A61" w:rsidP="00222A55">
            <w:pPr>
              <w:spacing w:after="0" w:line="240" w:lineRule="auto"/>
              <w:jc w:val="center"/>
              <w:rPr>
                <w:rFonts w:ascii="Work Sans" w:eastAsia="Times New Roman" w:hAnsi="Work Sans" w:cs="Times New Roman"/>
                <w:b/>
                <w:bCs/>
                <w:color w:val="000000"/>
                <w:sz w:val="20"/>
                <w:szCs w:val="20"/>
                <w:lang w:eastAsia="es-CO"/>
              </w:rPr>
            </w:pPr>
            <w:r w:rsidRPr="00526C2C">
              <w:rPr>
                <w:rFonts w:ascii="Work Sans" w:eastAsia="Times New Roman" w:hAnsi="Work Sans" w:cs="Times New Roman"/>
                <w:b/>
                <w:bCs/>
                <w:color w:val="000000"/>
                <w:sz w:val="20"/>
                <w:szCs w:val="20"/>
                <w:lang w:eastAsia="es-CO"/>
              </w:rPr>
              <w:t>Valor</w:t>
            </w:r>
          </w:p>
        </w:tc>
      </w:tr>
      <w:tr w:rsidR="0078645E" w:rsidRPr="00526C2C" w14:paraId="5704F109" w14:textId="77777777" w:rsidTr="00B05662">
        <w:trPr>
          <w:trHeight w:hRule="exact" w:val="312"/>
          <w:jc w:val="center"/>
        </w:trPr>
        <w:tc>
          <w:tcPr>
            <w:tcW w:w="2054" w:type="dxa"/>
            <w:noWrap/>
            <w:vAlign w:val="center"/>
            <w:hideMark/>
          </w:tcPr>
          <w:p w14:paraId="00CDFEDF" w14:textId="602DCA98" w:rsidR="0078645E" w:rsidRPr="00526C2C" w:rsidRDefault="0078645E" w:rsidP="00222A5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00456</w:t>
            </w:r>
          </w:p>
        </w:tc>
        <w:tc>
          <w:tcPr>
            <w:tcW w:w="0" w:type="auto"/>
            <w:vAlign w:val="center"/>
          </w:tcPr>
          <w:p w14:paraId="79B75CB1" w14:textId="492D05EC" w:rsidR="0078645E" w:rsidRPr="00526C2C" w:rsidRDefault="0078645E" w:rsidP="00222A5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21-04-2026</w:t>
            </w:r>
          </w:p>
        </w:tc>
        <w:tc>
          <w:tcPr>
            <w:tcW w:w="4291" w:type="dxa"/>
            <w:noWrap/>
            <w:vAlign w:val="center"/>
          </w:tcPr>
          <w:p w14:paraId="0A6BEE89" w14:textId="71060049" w:rsidR="0078645E" w:rsidRPr="00526C2C" w:rsidRDefault="0078645E" w:rsidP="00222A55">
            <w:pPr>
              <w:spacing w:after="0" w:line="240" w:lineRule="auto"/>
              <w:rPr>
                <w:rFonts w:ascii="Work Sans" w:eastAsia="Times New Roman" w:hAnsi="Work Sans" w:cs="Times New Roman"/>
                <w:color w:val="000000"/>
                <w:sz w:val="20"/>
                <w:szCs w:val="20"/>
                <w:lang w:eastAsia="es-CO"/>
              </w:rPr>
            </w:pPr>
            <w:r w:rsidRPr="00F43992">
              <w:rPr>
                <w:rFonts w:ascii="Work Sans" w:eastAsia="Times New Roman" w:hAnsi="Work Sans" w:cs="Calibri"/>
                <w:color w:val="000000"/>
                <w:sz w:val="20"/>
                <w:szCs w:val="20"/>
                <w:lang w:eastAsia="es-CO"/>
              </w:rPr>
              <w:t>Electrocombustible mes de Enero 2026</w:t>
            </w:r>
          </w:p>
        </w:tc>
        <w:tc>
          <w:tcPr>
            <w:tcW w:w="1418" w:type="dxa"/>
            <w:noWrap/>
            <w:vAlign w:val="center"/>
          </w:tcPr>
          <w:p w14:paraId="69AAC2ED" w14:textId="10C95658" w:rsidR="0078645E" w:rsidRPr="00526C2C" w:rsidRDefault="0078645E" w:rsidP="00222A55">
            <w:pPr>
              <w:spacing w:after="0" w:line="240" w:lineRule="auto"/>
              <w:jc w:val="right"/>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$142.060.760</w:t>
            </w:r>
          </w:p>
        </w:tc>
      </w:tr>
      <w:tr w:rsidR="0078645E" w:rsidRPr="00526C2C" w14:paraId="6E5DABD9" w14:textId="77777777" w:rsidTr="00B05662">
        <w:trPr>
          <w:trHeight w:hRule="exact" w:val="312"/>
          <w:jc w:val="center"/>
        </w:trPr>
        <w:tc>
          <w:tcPr>
            <w:tcW w:w="2054" w:type="dxa"/>
            <w:noWrap/>
            <w:vAlign w:val="center"/>
            <w:hideMark/>
          </w:tcPr>
          <w:p w14:paraId="739FD888" w14:textId="56568A54" w:rsidR="0078645E" w:rsidRPr="00526C2C" w:rsidRDefault="0078645E" w:rsidP="00222A5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00456</w:t>
            </w:r>
          </w:p>
        </w:tc>
        <w:tc>
          <w:tcPr>
            <w:tcW w:w="0" w:type="auto"/>
            <w:vAlign w:val="center"/>
          </w:tcPr>
          <w:p w14:paraId="5642D9AF" w14:textId="5F284F15" w:rsidR="0078645E" w:rsidRPr="00526C2C" w:rsidRDefault="0078645E" w:rsidP="00222A5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21-04-2026</w:t>
            </w:r>
          </w:p>
        </w:tc>
        <w:tc>
          <w:tcPr>
            <w:tcW w:w="4291" w:type="dxa"/>
            <w:noWrap/>
            <w:vAlign w:val="center"/>
          </w:tcPr>
          <w:p w14:paraId="5DA5E737" w14:textId="28D261C1" w:rsidR="0078645E" w:rsidRPr="00526C2C" w:rsidRDefault="0078645E" w:rsidP="00222A55">
            <w:pPr>
              <w:spacing w:after="0" w:line="240" w:lineRule="auto"/>
              <w:rPr>
                <w:rFonts w:ascii="Work Sans" w:eastAsia="Times New Roman" w:hAnsi="Work Sans" w:cs="Times New Roman"/>
                <w:color w:val="000000"/>
                <w:sz w:val="20"/>
                <w:szCs w:val="20"/>
                <w:lang w:eastAsia="es-CO"/>
              </w:rPr>
            </w:pPr>
            <w:r w:rsidRPr="00F43992">
              <w:rPr>
                <w:rFonts w:ascii="Work Sans" w:eastAsia="Times New Roman" w:hAnsi="Work Sans" w:cs="Calibri"/>
                <w:color w:val="000000"/>
                <w:sz w:val="20"/>
                <w:szCs w:val="20"/>
                <w:lang w:eastAsia="es-CO"/>
              </w:rPr>
              <w:t>Electrocombustible mes de Febrero 2026</w:t>
            </w:r>
          </w:p>
        </w:tc>
        <w:tc>
          <w:tcPr>
            <w:tcW w:w="1418" w:type="dxa"/>
            <w:noWrap/>
            <w:vAlign w:val="center"/>
          </w:tcPr>
          <w:p w14:paraId="40A3FE40" w14:textId="39B317EA" w:rsidR="0078645E" w:rsidRPr="00526C2C" w:rsidRDefault="0078645E" w:rsidP="00222A55">
            <w:pPr>
              <w:spacing w:after="0" w:line="240" w:lineRule="auto"/>
              <w:jc w:val="right"/>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$189.205.297</w:t>
            </w:r>
          </w:p>
        </w:tc>
      </w:tr>
      <w:tr w:rsidR="0078645E" w:rsidRPr="00526C2C" w14:paraId="394A2555" w14:textId="77777777" w:rsidTr="00B05662">
        <w:trPr>
          <w:trHeight w:hRule="exact" w:val="312"/>
          <w:jc w:val="center"/>
        </w:trPr>
        <w:tc>
          <w:tcPr>
            <w:tcW w:w="2054" w:type="dxa"/>
            <w:noWrap/>
            <w:vAlign w:val="center"/>
            <w:hideMark/>
          </w:tcPr>
          <w:p w14:paraId="1A96926E" w14:textId="7277FF90" w:rsidR="0078645E" w:rsidRPr="00526C2C" w:rsidRDefault="0078645E" w:rsidP="00222A5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00537</w:t>
            </w:r>
          </w:p>
        </w:tc>
        <w:tc>
          <w:tcPr>
            <w:tcW w:w="0" w:type="auto"/>
            <w:vAlign w:val="center"/>
          </w:tcPr>
          <w:p w14:paraId="1D7C3D56" w14:textId="50C978A2" w:rsidR="0078645E" w:rsidRPr="00526C2C" w:rsidRDefault="0078645E" w:rsidP="00222A5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29-04-2026</w:t>
            </w:r>
          </w:p>
        </w:tc>
        <w:tc>
          <w:tcPr>
            <w:tcW w:w="4291" w:type="dxa"/>
            <w:noWrap/>
            <w:vAlign w:val="center"/>
          </w:tcPr>
          <w:p w14:paraId="4249C8A2" w14:textId="66EEE446" w:rsidR="0078645E" w:rsidRPr="00526C2C" w:rsidRDefault="0078645E" w:rsidP="00222A55">
            <w:pPr>
              <w:spacing w:after="0" w:line="240" w:lineRule="auto"/>
              <w:rPr>
                <w:rFonts w:ascii="Work Sans" w:eastAsia="Times New Roman" w:hAnsi="Work Sans" w:cs="Times New Roman"/>
                <w:color w:val="000000"/>
                <w:sz w:val="20"/>
                <w:szCs w:val="20"/>
                <w:lang w:eastAsia="es-CO"/>
              </w:rPr>
            </w:pPr>
            <w:r w:rsidRPr="00F43992">
              <w:rPr>
                <w:rFonts w:ascii="Work Sans" w:eastAsia="Times New Roman" w:hAnsi="Work Sans" w:cs="Calibri"/>
                <w:color w:val="000000"/>
                <w:sz w:val="20"/>
                <w:szCs w:val="20"/>
                <w:lang w:eastAsia="es-CO"/>
              </w:rPr>
              <w:t>Electrocombustible mes de Marzo 2026</w:t>
            </w:r>
          </w:p>
        </w:tc>
        <w:tc>
          <w:tcPr>
            <w:tcW w:w="1418" w:type="dxa"/>
            <w:noWrap/>
            <w:vAlign w:val="center"/>
          </w:tcPr>
          <w:p w14:paraId="23A2D821" w14:textId="2FFFC65C" w:rsidR="0078645E" w:rsidRPr="00526C2C" w:rsidRDefault="0078645E" w:rsidP="00222A55">
            <w:pPr>
              <w:spacing w:after="0" w:line="240" w:lineRule="auto"/>
              <w:jc w:val="right"/>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$187.148.566</w:t>
            </w:r>
          </w:p>
        </w:tc>
      </w:tr>
      <w:tr w:rsidR="00766156" w:rsidRPr="00526C2C" w14:paraId="383BF326" w14:textId="77777777" w:rsidTr="00B05662">
        <w:trPr>
          <w:trHeight w:hRule="exact" w:val="312"/>
          <w:jc w:val="center"/>
        </w:trPr>
        <w:tc>
          <w:tcPr>
            <w:tcW w:w="7655" w:type="dxa"/>
            <w:gridSpan w:val="3"/>
            <w:shd w:val="clear" w:color="000000" w:fill="D9D9D9"/>
            <w:vAlign w:val="center"/>
          </w:tcPr>
          <w:p w14:paraId="20EF097F" w14:textId="7B95F90D" w:rsidR="00766156" w:rsidRPr="00526C2C" w:rsidRDefault="00766156" w:rsidP="00222A55">
            <w:pPr>
              <w:spacing w:after="0" w:line="240" w:lineRule="auto"/>
              <w:jc w:val="center"/>
              <w:rPr>
                <w:rFonts w:ascii="Work Sans" w:eastAsia="Times New Roman" w:hAnsi="Work Sans" w:cs="Times New Roman"/>
                <w:b/>
                <w:bCs/>
                <w:color w:val="000000"/>
                <w:sz w:val="20"/>
                <w:szCs w:val="20"/>
                <w:lang w:eastAsia="es-CO"/>
              </w:rPr>
            </w:pPr>
            <w:r w:rsidRPr="00526C2C">
              <w:rPr>
                <w:rFonts w:ascii="Work Sans" w:eastAsia="Times New Roman" w:hAnsi="Work Sans" w:cs="Times New Roman"/>
                <w:b/>
                <w:bCs/>
                <w:color w:val="000000"/>
                <w:sz w:val="20"/>
                <w:szCs w:val="20"/>
                <w:lang w:eastAsia="es-CO"/>
              </w:rPr>
              <w:t>Total Giros Efectuados</w:t>
            </w:r>
            <w:r w:rsidR="0075262E">
              <w:rPr>
                <w:rFonts w:ascii="Work Sans" w:eastAsia="Times New Roman" w:hAnsi="Work Sans" w:cs="Times New Roman"/>
                <w:b/>
                <w:bCs/>
                <w:color w:val="000000"/>
                <w:sz w:val="20"/>
                <w:szCs w:val="20"/>
                <w:lang w:eastAsia="es-CO"/>
              </w:rPr>
              <w:t xml:space="preserve"> por el FSSRI</w:t>
            </w:r>
          </w:p>
        </w:tc>
        <w:tc>
          <w:tcPr>
            <w:tcW w:w="1418" w:type="dxa"/>
            <w:shd w:val="clear" w:color="000000" w:fill="D9D9D9"/>
            <w:noWrap/>
            <w:vAlign w:val="center"/>
            <w:hideMark/>
          </w:tcPr>
          <w:p w14:paraId="0D4C03D6" w14:textId="5759E175" w:rsidR="00766156" w:rsidRPr="00526C2C" w:rsidRDefault="008E6271" w:rsidP="00222A55">
            <w:pPr>
              <w:spacing w:after="0" w:line="240" w:lineRule="auto"/>
              <w:jc w:val="right"/>
              <w:rPr>
                <w:rFonts w:ascii="Work Sans" w:eastAsia="Times New Roman" w:hAnsi="Work Sans" w:cs="Times New Roman"/>
                <w:b/>
                <w:bCs/>
                <w:color w:val="000000"/>
                <w:sz w:val="20"/>
                <w:szCs w:val="20"/>
                <w:lang w:eastAsia="es-CO"/>
              </w:rPr>
            </w:pPr>
            <w:r>
              <w:rPr>
                <w:rFonts w:ascii="Work Sans" w:eastAsia="Times New Roman" w:hAnsi="Work Sans" w:cs="Calibri"/>
                <w:b/>
                <w:bCs/>
                <w:color w:val="000000"/>
                <w:sz w:val="20"/>
                <w:szCs w:val="20"/>
                <w:lang w:eastAsia="es-CO"/>
              </w:rPr>
              <w:t>$518.414.623</w:t>
            </w:r>
          </w:p>
        </w:tc>
      </w:tr>
    </w:tbl>
    <w:p w14:paraId="374F28E8" w14:textId="77777777" w:rsidR="00272940" w:rsidRPr="009F16A5" w:rsidRDefault="00272940" w:rsidP="00222A55">
      <w:pPr>
        <w:tabs>
          <w:tab w:val="left" w:pos="0"/>
        </w:tabs>
        <w:spacing w:after="0" w:line="240" w:lineRule="auto"/>
        <w:jc w:val="both"/>
        <w:rPr>
          <w:rFonts w:ascii="Work Sans" w:eastAsia="Arial" w:hAnsi="Work Sans" w:cs="Arial"/>
          <w:sz w:val="24"/>
          <w:szCs w:val="24"/>
          <w:lang w:eastAsia="es-ES"/>
        </w:rPr>
      </w:pPr>
    </w:p>
    <w:p w14:paraId="24F0C122" w14:textId="5979B046" w:rsidR="0099538E" w:rsidRPr="009F16A5" w:rsidRDefault="0099538E" w:rsidP="00222A55">
      <w:pPr>
        <w:pStyle w:val="Prrafodelista"/>
        <w:numPr>
          <w:ilvl w:val="0"/>
          <w:numId w:val="1"/>
        </w:numPr>
        <w:spacing w:after="0" w:line="240" w:lineRule="auto"/>
        <w:jc w:val="both"/>
        <w:rPr>
          <w:rFonts w:ascii="Work Sans" w:eastAsia="Arial" w:hAnsi="Work Sans" w:cs="Arial"/>
          <w:sz w:val="24"/>
          <w:szCs w:val="24"/>
        </w:rPr>
      </w:pPr>
      <w:bookmarkStart w:id="7" w:name="_Hlk141375566"/>
      <w:r w:rsidRPr="009F16A5">
        <w:rPr>
          <w:rFonts w:ascii="Work Sans" w:eastAsia="Arial" w:hAnsi="Work Sans" w:cs="Arial"/>
          <w:sz w:val="24"/>
          <w:szCs w:val="24"/>
          <w:lang w:eastAsia="es-ES"/>
        </w:rPr>
        <w:t xml:space="preserve">En la </w:t>
      </w:r>
      <w:r w:rsidR="00D91955">
        <w:rPr>
          <w:rFonts w:ascii="Work Sans" w:eastAsia="Arial" w:hAnsi="Work Sans" w:cs="Arial"/>
          <w:sz w:val="24"/>
          <w:szCs w:val="24"/>
          <w:lang w:eastAsia="es-ES"/>
        </w:rPr>
        <w:t>T</w:t>
      </w:r>
      <w:r w:rsidRPr="009F16A5">
        <w:rPr>
          <w:rFonts w:ascii="Work Sans" w:eastAsia="Arial" w:hAnsi="Work Sans" w:cs="Arial"/>
          <w:sz w:val="24"/>
          <w:szCs w:val="24"/>
          <w:lang w:eastAsia="es-ES"/>
        </w:rPr>
        <w:t>abla 4</w:t>
      </w:r>
      <w:r w:rsidR="00B85CFE" w:rsidRPr="009F16A5">
        <w:rPr>
          <w:rFonts w:ascii="Work Sans" w:eastAsia="Arial" w:hAnsi="Work Sans" w:cs="Arial"/>
          <w:sz w:val="24"/>
          <w:szCs w:val="24"/>
          <w:lang w:eastAsia="es-ES"/>
        </w:rPr>
        <w:t>,</w:t>
      </w:r>
      <w:r w:rsidRPr="009F16A5">
        <w:rPr>
          <w:rFonts w:ascii="Work Sans" w:eastAsia="Arial" w:hAnsi="Work Sans" w:cs="Arial"/>
          <w:sz w:val="24"/>
          <w:szCs w:val="24"/>
          <w:lang w:eastAsia="es-ES"/>
        </w:rPr>
        <w:t xml:space="preserve"> se presenta el saldo</w:t>
      </w:r>
      <w:r w:rsidR="00D506B9" w:rsidRPr="009F16A5">
        <w:rPr>
          <w:rFonts w:ascii="Work Sans" w:eastAsia="Arial" w:hAnsi="Work Sans" w:cs="Arial"/>
          <w:sz w:val="24"/>
          <w:szCs w:val="24"/>
          <w:lang w:eastAsia="es-ES"/>
        </w:rPr>
        <w:t xml:space="preserve"> de subsidios</w:t>
      </w:r>
      <w:r w:rsidRPr="009F16A5">
        <w:rPr>
          <w:rFonts w:ascii="Work Sans" w:eastAsia="Arial" w:hAnsi="Work Sans" w:cs="Arial"/>
          <w:sz w:val="24"/>
          <w:szCs w:val="24"/>
          <w:lang w:eastAsia="es-ES"/>
        </w:rPr>
        <w:t xml:space="preserve"> del trimestre. Para completar la validación y determinar dicho saldo, </w:t>
      </w:r>
      <w:r w:rsidR="00774B81" w:rsidRPr="009F16A5">
        <w:rPr>
          <w:rFonts w:ascii="Work Sans" w:eastAsia="Arial" w:hAnsi="Work Sans" w:cs="Arial"/>
          <w:sz w:val="24"/>
          <w:szCs w:val="24"/>
          <w:lang w:eastAsia="es-ES"/>
        </w:rPr>
        <w:t xml:space="preserve">se </w:t>
      </w:r>
      <w:r w:rsidR="00774B81">
        <w:rPr>
          <w:rFonts w:ascii="Work Sans" w:eastAsia="Arial" w:hAnsi="Work Sans" w:cs="Arial"/>
          <w:sz w:val="24"/>
          <w:szCs w:val="24"/>
          <w:lang w:eastAsia="es-ES"/>
        </w:rPr>
        <w:t>descuenta</w:t>
      </w:r>
      <w:r w:rsidR="00774B81" w:rsidRPr="009F16A5">
        <w:rPr>
          <w:rFonts w:ascii="Work Sans" w:eastAsia="Arial" w:hAnsi="Work Sans" w:cs="Arial"/>
          <w:sz w:val="24"/>
          <w:szCs w:val="24"/>
          <w:lang w:eastAsia="es-ES"/>
        </w:rPr>
        <w:t xml:space="preserve"> </w:t>
      </w:r>
      <w:r w:rsidR="00774B81">
        <w:rPr>
          <w:rFonts w:ascii="Work Sans" w:eastAsia="Arial" w:hAnsi="Work Sans" w:cs="Arial"/>
          <w:sz w:val="24"/>
          <w:szCs w:val="24"/>
          <w:lang w:eastAsia="es-ES"/>
        </w:rPr>
        <w:t>d</w:t>
      </w:r>
      <w:r w:rsidR="00774B81" w:rsidRPr="009F16A5">
        <w:rPr>
          <w:rFonts w:ascii="Work Sans" w:eastAsia="Arial" w:hAnsi="Work Sans" w:cs="Arial"/>
          <w:sz w:val="24"/>
          <w:szCs w:val="24"/>
          <w:lang w:eastAsia="es-ES"/>
        </w:rPr>
        <w:t>el valor del subsidio validado (Tabla 1) el total de giros efectuados por este Ministerio (Tabla 3) a</w:t>
      </w:r>
      <w:r w:rsidR="00774B81" w:rsidRPr="009F16A5">
        <w:rPr>
          <w:rFonts w:ascii="Work Sans" w:hAnsi="Work Sans" w:cs="Arial"/>
          <w:sz w:val="24"/>
          <w:szCs w:val="24"/>
        </w:rPr>
        <w:t xml:space="preserve"> </w:t>
      </w:r>
      <w:r w:rsidR="008E6271">
        <w:rPr>
          <w:rFonts w:ascii="Work Sans" w:hAnsi="Work Sans" w:cs="Arial"/>
          <w:sz w:val="24"/>
          <w:szCs w:val="24"/>
        </w:rPr>
        <w:t>EAT ENEROLAYAHERRERA E.S.P.</w:t>
      </w:r>
      <w:r w:rsidRPr="009F16A5">
        <w:rPr>
          <w:rFonts w:ascii="Work Sans" w:eastAsia="Arial" w:hAnsi="Work Sans" w:cs="Arial"/>
          <w:sz w:val="24"/>
          <w:szCs w:val="24"/>
          <w:lang w:eastAsia="es-ES"/>
        </w:rPr>
        <w:t xml:space="preserve"> y/o al </w:t>
      </w:r>
      <w:r w:rsidR="00913786">
        <w:rPr>
          <w:rFonts w:ascii="Work Sans" w:eastAsia="Arial" w:hAnsi="Work Sans" w:cs="Arial"/>
          <w:sz w:val="24"/>
          <w:szCs w:val="24"/>
          <w:lang w:eastAsia="es-ES"/>
        </w:rPr>
        <w:t xml:space="preserve">DMC </w:t>
      </w:r>
      <w:r w:rsidR="34D793B3" w:rsidRPr="009F16A5">
        <w:rPr>
          <w:rFonts w:ascii="Work Sans" w:eastAsia="Arial" w:hAnsi="Work Sans" w:cs="Arial"/>
          <w:sz w:val="24"/>
          <w:szCs w:val="24"/>
          <w:lang w:eastAsia="es-ES"/>
        </w:rPr>
        <w:t>con relación al</w:t>
      </w:r>
      <w:r w:rsidRPr="009F16A5">
        <w:rPr>
          <w:rFonts w:ascii="Work Sans" w:eastAsia="Arial" w:hAnsi="Work Sans" w:cs="Arial"/>
          <w:sz w:val="24"/>
          <w:szCs w:val="24"/>
          <w:lang w:eastAsia="es-ES"/>
        </w:rPr>
        <w:t xml:space="preserve"> </w:t>
      </w:r>
      <w:r w:rsidR="008E6271">
        <w:rPr>
          <w:rFonts w:ascii="Work Sans" w:eastAsia="Arial" w:hAnsi="Work Sans" w:cs="Arial"/>
          <w:sz w:val="24"/>
          <w:szCs w:val="24"/>
          <w:lang w:eastAsia="es-ES"/>
        </w:rPr>
        <w:t>primer trimestre</w:t>
      </w:r>
      <w:r w:rsidRPr="009F16A5">
        <w:rPr>
          <w:rFonts w:ascii="Work Sans" w:eastAsia="Arial" w:hAnsi="Work Sans" w:cs="Arial"/>
          <w:sz w:val="24"/>
          <w:szCs w:val="24"/>
          <w:lang w:eastAsia="es-ES"/>
        </w:rPr>
        <w:t xml:space="preserve"> de </w:t>
      </w:r>
      <w:r w:rsidR="008E6271">
        <w:rPr>
          <w:rFonts w:ascii="Work Sans" w:eastAsia="Arial" w:hAnsi="Work Sans" w:cs="Arial"/>
          <w:sz w:val="24"/>
          <w:szCs w:val="24"/>
          <w:lang w:eastAsia="es-ES"/>
        </w:rPr>
        <w:t>2026</w:t>
      </w:r>
      <w:r w:rsidRPr="009F16A5">
        <w:rPr>
          <w:rFonts w:ascii="Work Sans" w:eastAsia="Arial" w:hAnsi="Work Sans" w:cs="Arial"/>
          <w:sz w:val="24"/>
          <w:szCs w:val="24"/>
        </w:rPr>
        <w:t>:</w:t>
      </w:r>
    </w:p>
    <w:p w14:paraId="432E01DA" w14:textId="77777777" w:rsidR="0099538E" w:rsidRPr="009F16A5" w:rsidRDefault="0099538E" w:rsidP="00222A55">
      <w:pPr>
        <w:tabs>
          <w:tab w:val="left" w:pos="0"/>
        </w:tabs>
        <w:spacing w:after="0" w:line="240" w:lineRule="auto"/>
        <w:jc w:val="both"/>
        <w:rPr>
          <w:rFonts w:ascii="Work Sans" w:eastAsia="Arial" w:hAnsi="Work Sans" w:cs="Arial"/>
          <w:sz w:val="24"/>
          <w:szCs w:val="24"/>
        </w:rPr>
      </w:pPr>
    </w:p>
    <w:p w14:paraId="5709F37E" w14:textId="5FD776C6" w:rsidR="0099538E" w:rsidRPr="009F16A5" w:rsidRDefault="0099538E" w:rsidP="00222A55">
      <w:pPr>
        <w:tabs>
          <w:tab w:val="left" w:pos="0"/>
        </w:tabs>
        <w:spacing w:after="0" w:line="240" w:lineRule="auto"/>
        <w:jc w:val="center"/>
        <w:rPr>
          <w:rFonts w:ascii="Work Sans" w:eastAsia="Arial" w:hAnsi="Work Sans" w:cs="Arial"/>
          <w:sz w:val="24"/>
          <w:szCs w:val="24"/>
        </w:rPr>
      </w:pPr>
      <w:r w:rsidRPr="009F16A5">
        <w:rPr>
          <w:rFonts w:ascii="Work Sans" w:eastAsia="Arial" w:hAnsi="Work Sans" w:cs="Arial"/>
          <w:sz w:val="20"/>
          <w:szCs w:val="24"/>
        </w:rPr>
        <w:t xml:space="preserve">Tabla 4. </w:t>
      </w:r>
      <w:r w:rsidR="00F70614">
        <w:rPr>
          <w:rFonts w:ascii="Work Sans" w:eastAsia="Arial" w:hAnsi="Work Sans" w:cs="Arial"/>
          <w:sz w:val="20"/>
          <w:szCs w:val="24"/>
        </w:rPr>
        <w:t>Liquidación</w:t>
      </w:r>
      <w:r w:rsidRPr="009F16A5">
        <w:rPr>
          <w:rFonts w:ascii="Work Sans" w:eastAsia="Arial" w:hAnsi="Work Sans" w:cs="Arial"/>
          <w:sz w:val="20"/>
          <w:szCs w:val="24"/>
        </w:rPr>
        <w:t xml:space="preserve"> de subsidios</w:t>
      </w:r>
    </w:p>
    <w:tbl>
      <w:tblPr>
        <w:tblW w:w="6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6"/>
        <w:gridCol w:w="2586"/>
      </w:tblGrid>
      <w:tr w:rsidR="0099538E" w:rsidRPr="009F16A5" w14:paraId="7BD5AD04" w14:textId="77777777" w:rsidTr="00222A55">
        <w:trPr>
          <w:trHeight w:hRule="exact" w:val="312"/>
          <w:jc w:val="center"/>
        </w:trPr>
        <w:tc>
          <w:tcPr>
            <w:tcW w:w="3696" w:type="dxa"/>
            <w:shd w:val="clear" w:color="auto" w:fill="D9D9D9" w:themeFill="background1" w:themeFillShade="D9"/>
            <w:noWrap/>
            <w:vAlign w:val="center"/>
            <w:hideMark/>
          </w:tcPr>
          <w:p w14:paraId="33CF06CF" w14:textId="77777777" w:rsidR="0099538E" w:rsidRPr="009F16A5" w:rsidRDefault="0099538E" w:rsidP="00222A55">
            <w:pPr>
              <w:suppressAutoHyphens w:val="0"/>
              <w:spacing w:after="0" w:line="240" w:lineRule="auto"/>
              <w:jc w:val="center"/>
              <w:rPr>
                <w:rFonts w:ascii="Work Sans" w:eastAsia="Times New Roman" w:hAnsi="Work Sans" w:cs="Calibri"/>
                <w:b/>
                <w:bCs/>
                <w:color w:val="000000"/>
                <w:sz w:val="20"/>
                <w:szCs w:val="20"/>
                <w:lang w:eastAsia="es-CO"/>
              </w:rPr>
            </w:pPr>
            <w:r w:rsidRPr="009F16A5">
              <w:rPr>
                <w:rFonts w:ascii="Work Sans" w:eastAsia="Times New Roman" w:hAnsi="Work Sans" w:cs="Calibri"/>
                <w:b/>
                <w:bCs/>
                <w:color w:val="000000"/>
                <w:sz w:val="20"/>
                <w:szCs w:val="20"/>
                <w:lang w:eastAsia="es-CO"/>
              </w:rPr>
              <w:t>Concepto</w:t>
            </w:r>
          </w:p>
        </w:tc>
        <w:tc>
          <w:tcPr>
            <w:tcW w:w="2586" w:type="dxa"/>
            <w:shd w:val="clear" w:color="auto" w:fill="D9D9D9" w:themeFill="background1" w:themeFillShade="D9"/>
            <w:vAlign w:val="center"/>
            <w:hideMark/>
          </w:tcPr>
          <w:p w14:paraId="28450B77" w14:textId="42287AA5" w:rsidR="0099538E" w:rsidRPr="009F16A5" w:rsidRDefault="50BE2D98" w:rsidP="00222A55">
            <w:pPr>
              <w:spacing w:after="0" w:line="240" w:lineRule="auto"/>
              <w:jc w:val="center"/>
            </w:pPr>
            <w:r w:rsidRPr="307329EE">
              <w:rPr>
                <w:rFonts w:ascii="Work Sans" w:eastAsia="Times New Roman" w:hAnsi="Work Sans" w:cs="Calibri"/>
                <w:b/>
                <w:bCs/>
                <w:color w:val="000000" w:themeColor="text1"/>
                <w:sz w:val="20"/>
                <w:szCs w:val="20"/>
                <w:lang w:eastAsia="es-CO"/>
              </w:rPr>
              <w:t>Valor</w:t>
            </w:r>
          </w:p>
        </w:tc>
      </w:tr>
      <w:tr w:rsidR="0099538E" w:rsidRPr="009F16A5" w14:paraId="54014F1D" w14:textId="77777777" w:rsidTr="00222A55">
        <w:trPr>
          <w:trHeight w:hRule="exact" w:val="312"/>
          <w:jc w:val="center"/>
        </w:trPr>
        <w:tc>
          <w:tcPr>
            <w:tcW w:w="3696" w:type="dxa"/>
            <w:noWrap/>
            <w:vAlign w:val="center"/>
            <w:hideMark/>
          </w:tcPr>
          <w:p w14:paraId="4F5B7C05" w14:textId="77777777" w:rsidR="0099538E" w:rsidRPr="009F16A5" w:rsidRDefault="0099538E" w:rsidP="00222A55">
            <w:pPr>
              <w:suppressAutoHyphens w:val="0"/>
              <w:spacing w:after="0" w:line="240" w:lineRule="auto"/>
              <w:jc w:val="center"/>
              <w:rPr>
                <w:rFonts w:ascii="Work Sans" w:eastAsia="Times New Roman" w:hAnsi="Work Sans" w:cs="Calibri"/>
                <w:color w:val="000000"/>
                <w:sz w:val="20"/>
                <w:szCs w:val="20"/>
                <w:lang w:eastAsia="es-CO"/>
              </w:rPr>
            </w:pPr>
            <w:r w:rsidRPr="009F16A5">
              <w:rPr>
                <w:rFonts w:ascii="Work Sans" w:eastAsia="Times New Roman" w:hAnsi="Work Sans" w:cs="Calibri"/>
                <w:color w:val="000000"/>
                <w:sz w:val="20"/>
                <w:szCs w:val="20"/>
                <w:lang w:eastAsia="es-CO"/>
              </w:rPr>
              <w:t>Subsidio Validado MME</w:t>
            </w:r>
          </w:p>
        </w:tc>
        <w:tc>
          <w:tcPr>
            <w:tcW w:w="2586" w:type="dxa"/>
            <w:noWrap/>
            <w:vAlign w:val="center"/>
            <w:hideMark/>
          </w:tcPr>
          <w:p w14:paraId="03B1B88B" w14:textId="01CF126F" w:rsidR="0099538E" w:rsidRPr="009F16A5" w:rsidRDefault="008E6271" w:rsidP="00222A55">
            <w:pPr>
              <w:suppressAutoHyphens w:val="0"/>
              <w:spacing w:after="0" w:line="240" w:lineRule="auto"/>
              <w:jc w:val="right"/>
              <w:rPr>
                <w:rFonts w:ascii="Work Sans" w:eastAsia="Times New Roman" w:hAnsi="Work Sans" w:cs="Calibri"/>
                <w:color w:val="000000"/>
                <w:sz w:val="20"/>
                <w:szCs w:val="20"/>
                <w:lang w:eastAsia="es-CO"/>
              </w:rPr>
            </w:pPr>
            <w:r>
              <w:rPr>
                <w:rFonts w:ascii="Work Sans" w:eastAsia="Times New Roman" w:hAnsi="Work Sans" w:cs="Arial"/>
                <w:sz w:val="20"/>
                <w:szCs w:val="20"/>
                <w:lang w:eastAsia="es-CO"/>
              </w:rPr>
              <w:t>-$949.939.485</w:t>
            </w:r>
          </w:p>
        </w:tc>
      </w:tr>
      <w:tr w:rsidR="0099538E" w:rsidRPr="009F16A5" w14:paraId="6D5725D7" w14:textId="77777777" w:rsidTr="00222A55">
        <w:trPr>
          <w:trHeight w:hRule="exact" w:val="312"/>
          <w:jc w:val="center"/>
        </w:trPr>
        <w:tc>
          <w:tcPr>
            <w:tcW w:w="3696" w:type="dxa"/>
            <w:noWrap/>
            <w:vAlign w:val="center"/>
          </w:tcPr>
          <w:p w14:paraId="5144E23A" w14:textId="25580406" w:rsidR="0099538E" w:rsidRPr="009F16A5" w:rsidRDefault="0099538E" w:rsidP="00222A55">
            <w:pPr>
              <w:suppressAutoHyphens w:val="0"/>
              <w:spacing w:after="0" w:line="240" w:lineRule="auto"/>
              <w:jc w:val="center"/>
              <w:rPr>
                <w:rFonts w:ascii="Work Sans" w:eastAsia="Times New Roman" w:hAnsi="Work Sans" w:cs="Calibri"/>
                <w:color w:val="000000"/>
                <w:sz w:val="20"/>
                <w:szCs w:val="20"/>
                <w:lang w:eastAsia="es-CO"/>
              </w:rPr>
            </w:pPr>
            <w:r w:rsidRPr="009F16A5">
              <w:rPr>
                <w:rFonts w:ascii="Work Sans" w:eastAsia="Times New Roman" w:hAnsi="Work Sans" w:cs="Calibri"/>
                <w:color w:val="000000"/>
                <w:sz w:val="20"/>
                <w:szCs w:val="20"/>
                <w:lang w:eastAsia="es-CO"/>
              </w:rPr>
              <w:t>Giros Efectuados</w:t>
            </w:r>
            <w:r w:rsidR="008F7265">
              <w:rPr>
                <w:rFonts w:ascii="Work Sans" w:eastAsia="Times New Roman" w:hAnsi="Work Sans" w:cs="Calibri"/>
                <w:color w:val="000000"/>
                <w:sz w:val="20"/>
                <w:szCs w:val="20"/>
                <w:lang w:eastAsia="es-CO"/>
              </w:rPr>
              <w:t xml:space="preserve"> por el FSSRI</w:t>
            </w:r>
          </w:p>
        </w:tc>
        <w:tc>
          <w:tcPr>
            <w:tcW w:w="2586" w:type="dxa"/>
            <w:noWrap/>
            <w:vAlign w:val="center"/>
          </w:tcPr>
          <w:p w14:paraId="5AA7AAFA" w14:textId="4193352A" w:rsidR="0099538E" w:rsidRPr="009F16A5" w:rsidRDefault="008E6271" w:rsidP="00222A55">
            <w:pPr>
              <w:suppressAutoHyphens w:val="0"/>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$518.414.623</w:t>
            </w:r>
          </w:p>
        </w:tc>
      </w:tr>
      <w:tr w:rsidR="0099538E" w:rsidRPr="009F16A5" w14:paraId="1915948E" w14:textId="77777777" w:rsidTr="00222A55">
        <w:trPr>
          <w:trHeight w:hRule="exact" w:val="312"/>
          <w:jc w:val="center"/>
        </w:trPr>
        <w:tc>
          <w:tcPr>
            <w:tcW w:w="3696" w:type="dxa"/>
            <w:shd w:val="clear" w:color="auto" w:fill="D9D9D9" w:themeFill="background1" w:themeFillShade="D9"/>
            <w:noWrap/>
            <w:vAlign w:val="center"/>
          </w:tcPr>
          <w:p w14:paraId="43538DF6" w14:textId="061F631F" w:rsidR="0099538E" w:rsidRPr="009F16A5" w:rsidRDefault="002128DE" w:rsidP="00222A55">
            <w:pPr>
              <w:suppressAutoHyphens w:val="0"/>
              <w:spacing w:after="0" w:line="240" w:lineRule="auto"/>
              <w:jc w:val="center"/>
              <w:rPr>
                <w:rFonts w:ascii="Work Sans" w:eastAsia="Times New Roman" w:hAnsi="Work Sans" w:cs="Calibri"/>
                <w:b/>
                <w:bCs/>
                <w:color w:val="000000"/>
                <w:sz w:val="20"/>
                <w:szCs w:val="20"/>
                <w:lang w:eastAsia="es-CO"/>
              </w:rPr>
            </w:pPr>
            <w:r w:rsidRPr="006751D5">
              <w:rPr>
                <w:rFonts w:ascii="Work Sans" w:eastAsia="Times New Roman" w:hAnsi="Work Sans" w:cs="Calibri"/>
                <w:color w:val="000000"/>
                <w:sz w:val="20"/>
                <w:szCs w:val="20"/>
                <w:lang w:eastAsia="es-CO"/>
              </w:rPr>
              <w:t>Superávit/</w:t>
            </w:r>
            <w:r>
              <w:rPr>
                <w:rFonts w:ascii="Work Sans" w:eastAsia="Times New Roman" w:hAnsi="Work Sans" w:cs="Calibri"/>
                <w:b/>
                <w:bCs/>
                <w:color w:val="000000"/>
                <w:sz w:val="20"/>
                <w:szCs w:val="20"/>
                <w:lang w:eastAsia="es-CO"/>
              </w:rPr>
              <w:t>Déficit</w:t>
            </w:r>
          </w:p>
        </w:tc>
        <w:tc>
          <w:tcPr>
            <w:tcW w:w="2586" w:type="dxa"/>
            <w:shd w:val="clear" w:color="auto" w:fill="D9D9D9" w:themeFill="background1" w:themeFillShade="D9"/>
            <w:noWrap/>
            <w:vAlign w:val="center"/>
          </w:tcPr>
          <w:p w14:paraId="7779DCB9" w14:textId="7EE97ADC" w:rsidR="0099538E" w:rsidRPr="009F16A5" w:rsidRDefault="008E6271" w:rsidP="00222A55">
            <w:pPr>
              <w:suppressAutoHyphens w:val="0"/>
              <w:spacing w:after="0" w:line="240" w:lineRule="auto"/>
              <w:jc w:val="right"/>
              <w:rPr>
                <w:rFonts w:ascii="Work Sans" w:eastAsia="Times New Roman" w:hAnsi="Work Sans" w:cs="Arial"/>
                <w:bCs/>
                <w:sz w:val="20"/>
                <w:szCs w:val="20"/>
                <w:lang w:eastAsia="es-CO"/>
              </w:rPr>
            </w:pPr>
            <w:r>
              <w:rPr>
                <w:rFonts w:ascii="Work Sans" w:eastAsia="Times New Roman" w:hAnsi="Work Sans" w:cs="Arial"/>
                <w:b/>
                <w:bCs/>
                <w:sz w:val="20"/>
                <w:szCs w:val="20"/>
                <w:lang w:eastAsia="es-CO"/>
              </w:rPr>
              <w:t>-$431.524.862</w:t>
            </w:r>
          </w:p>
        </w:tc>
      </w:tr>
      <w:bookmarkEnd w:id="7"/>
    </w:tbl>
    <w:p w14:paraId="4493DE67" w14:textId="77777777" w:rsidR="00272940" w:rsidRDefault="00272940" w:rsidP="00222A55">
      <w:pPr>
        <w:spacing w:after="0" w:line="240" w:lineRule="auto"/>
        <w:jc w:val="both"/>
        <w:rPr>
          <w:rFonts w:ascii="Work Sans" w:eastAsia="Arial" w:hAnsi="Work Sans" w:cs="Arial"/>
          <w:sz w:val="24"/>
          <w:szCs w:val="24"/>
          <w:lang w:eastAsia="es-ES"/>
        </w:rPr>
      </w:pPr>
    </w:p>
    <w:p w14:paraId="0A883505" w14:textId="46EB49D0" w:rsidR="00594EF4" w:rsidRDefault="00AC5FF5" w:rsidP="00222A55">
      <w:pPr>
        <w:spacing w:after="0" w:line="240" w:lineRule="auto"/>
        <w:jc w:val="both"/>
        <w:rPr>
          <w:rFonts w:ascii="Work Sans" w:eastAsia="Arial" w:hAnsi="Work Sans" w:cs="Arial"/>
          <w:sz w:val="24"/>
          <w:szCs w:val="24"/>
          <w:lang w:eastAsia="es-ES"/>
        </w:rPr>
      </w:pPr>
      <w:r w:rsidRPr="6C181570">
        <w:rPr>
          <w:rFonts w:ascii="Work Sans" w:eastAsia="Arial" w:hAnsi="Work Sans" w:cs="Arial"/>
          <w:sz w:val="24"/>
          <w:szCs w:val="24"/>
          <w:lang w:eastAsia="es-ES"/>
        </w:rPr>
        <w:t xml:space="preserve">De acuerdo con lo anterior, </w:t>
      </w:r>
      <w:r w:rsidRPr="6C181570">
        <w:rPr>
          <w:rFonts w:ascii="Work Sans" w:hAnsi="Work Sans" w:cs="Arial"/>
          <w:sz w:val="24"/>
          <w:szCs w:val="24"/>
          <w:lang w:val="es-ES"/>
        </w:rPr>
        <w:t xml:space="preserve">la liquidación de las cuentas de </w:t>
      </w:r>
      <w:r w:rsidRPr="6C181570">
        <w:rPr>
          <w:rFonts w:ascii="Work Sans" w:eastAsia="Arial" w:hAnsi="Work Sans" w:cs="Arial"/>
          <w:sz w:val="24"/>
          <w:szCs w:val="24"/>
          <w:lang w:eastAsia="es-ES"/>
        </w:rPr>
        <w:t>subsidios por menores tarifas a los usuarios de energía eléctrica en las ZNI</w:t>
      </w:r>
      <w:r w:rsidRPr="6C181570">
        <w:rPr>
          <w:rFonts w:ascii="Work Sans" w:hAnsi="Work Sans" w:cs="Arial"/>
          <w:sz w:val="24"/>
          <w:szCs w:val="24"/>
          <w:lang w:val="es-ES"/>
        </w:rPr>
        <w:t xml:space="preserve"> atendidos por</w:t>
      </w:r>
      <w:r w:rsidR="00E05046" w:rsidRPr="6C181570">
        <w:rPr>
          <w:rFonts w:ascii="Work Sans" w:hAnsi="Work Sans" w:cs="Arial"/>
          <w:sz w:val="24"/>
          <w:szCs w:val="24"/>
          <w:lang w:val="es-ES"/>
        </w:rPr>
        <w:t xml:space="preserve"> la empresa</w:t>
      </w:r>
      <w:r w:rsidRPr="6C181570">
        <w:rPr>
          <w:rFonts w:ascii="Work Sans" w:hAnsi="Work Sans" w:cs="Arial"/>
          <w:sz w:val="24"/>
          <w:szCs w:val="24"/>
          <w:lang w:val="es-ES"/>
        </w:rPr>
        <w:t xml:space="preserve"> </w:t>
      </w:r>
      <w:r w:rsidR="008E6271">
        <w:rPr>
          <w:rFonts w:ascii="Work Sans" w:hAnsi="Work Sans" w:cs="Arial"/>
          <w:sz w:val="24"/>
          <w:szCs w:val="24"/>
        </w:rPr>
        <w:t>EAT ENEROLAYAHERRERA E.S.P.</w:t>
      </w:r>
      <w:r w:rsidRPr="6C181570">
        <w:rPr>
          <w:rFonts w:ascii="Work Sans" w:hAnsi="Work Sans" w:cs="Arial"/>
          <w:sz w:val="24"/>
          <w:szCs w:val="24"/>
          <w:lang w:val="es-ES"/>
        </w:rPr>
        <w:t xml:space="preserve"> </w:t>
      </w:r>
      <w:r w:rsidRPr="6C181570">
        <w:rPr>
          <w:rFonts w:ascii="Work Sans" w:eastAsia="Arial" w:hAnsi="Work Sans" w:cs="Arial"/>
          <w:sz w:val="24"/>
          <w:szCs w:val="24"/>
          <w:lang w:eastAsia="es-ES"/>
        </w:rPr>
        <w:t xml:space="preserve">para el </w:t>
      </w:r>
      <w:r w:rsidR="008E6271">
        <w:rPr>
          <w:rFonts w:ascii="Work Sans" w:eastAsia="Arial" w:hAnsi="Work Sans" w:cs="Arial"/>
          <w:sz w:val="24"/>
          <w:szCs w:val="24"/>
          <w:lang w:eastAsia="es-ES"/>
        </w:rPr>
        <w:t>primer trimestre</w:t>
      </w:r>
      <w:r w:rsidR="00A91FF7" w:rsidRPr="6C181570">
        <w:rPr>
          <w:rFonts w:ascii="Work Sans" w:eastAsia="Arial" w:hAnsi="Work Sans" w:cs="Arial"/>
          <w:sz w:val="24"/>
          <w:szCs w:val="24"/>
          <w:lang w:eastAsia="es-ES"/>
        </w:rPr>
        <w:t xml:space="preserve"> de </w:t>
      </w:r>
      <w:r w:rsidR="008E6271">
        <w:rPr>
          <w:rFonts w:ascii="Work Sans" w:eastAsia="Arial" w:hAnsi="Work Sans" w:cs="Arial"/>
          <w:sz w:val="24"/>
          <w:szCs w:val="24"/>
          <w:lang w:eastAsia="es-ES"/>
        </w:rPr>
        <w:t>2026</w:t>
      </w:r>
      <w:r w:rsidRPr="6C181570">
        <w:rPr>
          <w:rFonts w:ascii="Work Sans" w:eastAsia="Arial" w:hAnsi="Work Sans" w:cs="Arial"/>
          <w:sz w:val="24"/>
          <w:szCs w:val="24"/>
          <w:lang w:eastAsia="es-ES"/>
        </w:rPr>
        <w:t xml:space="preserve"> corresponde a un </w:t>
      </w:r>
      <w:r w:rsidRPr="6C181570">
        <w:rPr>
          <w:rFonts w:ascii="Work Sans" w:eastAsia="Arial" w:hAnsi="Work Sans" w:cs="Arial"/>
          <w:sz w:val="24"/>
          <w:szCs w:val="24"/>
          <w:u w:val="single"/>
          <w:lang w:eastAsia="es-ES"/>
        </w:rPr>
        <w:t>déficit</w:t>
      </w:r>
      <w:r w:rsidRPr="6C181570">
        <w:rPr>
          <w:rFonts w:ascii="Work Sans" w:eastAsia="Arial" w:hAnsi="Work Sans" w:cs="Arial"/>
          <w:sz w:val="24"/>
          <w:szCs w:val="24"/>
          <w:lang w:eastAsia="es-ES"/>
        </w:rPr>
        <w:t xml:space="preserve"> por valor de</w:t>
      </w:r>
      <w:r w:rsidRPr="6C181570">
        <w:rPr>
          <w:rFonts w:ascii="Work Sans" w:eastAsia="Arial" w:hAnsi="Work Sans" w:cs="Arial"/>
          <w:b/>
          <w:bCs/>
          <w:sz w:val="24"/>
          <w:szCs w:val="24"/>
          <w:lang w:eastAsia="es-ES"/>
        </w:rPr>
        <w:t xml:space="preserve"> </w:t>
      </w:r>
      <w:r w:rsidR="008E6271">
        <w:rPr>
          <w:rFonts w:ascii="Work Sans" w:eastAsia="Arial" w:hAnsi="Work Sans" w:cs="Arial"/>
          <w:b/>
          <w:bCs/>
          <w:sz w:val="24"/>
          <w:szCs w:val="24"/>
          <w:lang w:eastAsia="es-ES"/>
        </w:rPr>
        <w:t>CUATROCIENTOS TREINTA Y UN MILLONES QUINIENTOS VEINTICUATRO MIL OCHOCIENTOS SESENTA Y DOS PESOS</w:t>
      </w:r>
      <w:r w:rsidR="0099538E" w:rsidRPr="6C181570">
        <w:rPr>
          <w:rFonts w:ascii="Work Sans" w:eastAsia="Arial" w:hAnsi="Work Sans" w:cs="Arial"/>
          <w:b/>
          <w:bCs/>
          <w:sz w:val="24"/>
          <w:szCs w:val="24"/>
          <w:lang w:eastAsia="es-ES"/>
        </w:rPr>
        <w:t xml:space="preserve"> M/CTE (</w:t>
      </w:r>
      <w:r w:rsidR="008E6271">
        <w:rPr>
          <w:rFonts w:ascii="Work Sans" w:eastAsia="Arial" w:hAnsi="Work Sans" w:cs="Arial"/>
          <w:b/>
          <w:bCs/>
          <w:sz w:val="24"/>
          <w:szCs w:val="24"/>
          <w:lang w:eastAsia="es-ES"/>
        </w:rPr>
        <w:t>$431.524.862</w:t>
      </w:r>
      <w:r w:rsidR="0099538E" w:rsidRPr="6C181570">
        <w:rPr>
          <w:rFonts w:ascii="Work Sans" w:eastAsia="Arial" w:hAnsi="Work Sans" w:cs="Arial"/>
          <w:b/>
          <w:bCs/>
          <w:sz w:val="24"/>
          <w:szCs w:val="24"/>
          <w:lang w:eastAsia="es-ES"/>
        </w:rPr>
        <w:t>)</w:t>
      </w:r>
      <w:r w:rsidR="00594EF4" w:rsidRPr="6C181570">
        <w:rPr>
          <w:rFonts w:ascii="Work Sans" w:eastAsia="Arial" w:hAnsi="Work Sans" w:cs="Arial"/>
          <w:sz w:val="24"/>
          <w:szCs w:val="24"/>
          <w:lang w:eastAsia="es-ES"/>
        </w:rPr>
        <w:t xml:space="preserve">, el cual se distribuye para cada localidad, teniendo en cuenta la energía </w:t>
      </w:r>
      <w:r w:rsidR="00A611B7" w:rsidRPr="6C181570">
        <w:rPr>
          <w:rFonts w:ascii="Work Sans" w:eastAsia="Arial" w:hAnsi="Work Sans" w:cs="Arial"/>
          <w:sz w:val="24"/>
          <w:szCs w:val="24"/>
          <w:lang w:eastAsia="es-ES"/>
        </w:rPr>
        <w:t>objeto de subsidio d</w:t>
      </w:r>
      <w:r w:rsidR="00594EF4" w:rsidRPr="6C181570">
        <w:rPr>
          <w:rFonts w:ascii="Work Sans" w:eastAsia="Arial" w:hAnsi="Work Sans" w:cs="Arial"/>
          <w:sz w:val="24"/>
          <w:szCs w:val="24"/>
          <w:lang w:eastAsia="es-ES"/>
        </w:rPr>
        <w:t xml:space="preserve">el </w:t>
      </w:r>
      <w:r w:rsidR="008E6271">
        <w:rPr>
          <w:rFonts w:ascii="Work Sans" w:eastAsia="Arial" w:hAnsi="Work Sans" w:cs="Arial"/>
          <w:sz w:val="24"/>
          <w:szCs w:val="24"/>
          <w:lang w:eastAsia="es-ES"/>
        </w:rPr>
        <w:t>primer trimestre</w:t>
      </w:r>
      <w:r w:rsidR="00CA7224" w:rsidRPr="6C181570">
        <w:rPr>
          <w:rFonts w:ascii="Work Sans" w:eastAsia="Arial" w:hAnsi="Work Sans" w:cs="Arial"/>
          <w:sz w:val="24"/>
          <w:szCs w:val="24"/>
          <w:lang w:eastAsia="es-ES"/>
        </w:rPr>
        <w:t xml:space="preserve"> de </w:t>
      </w:r>
      <w:r w:rsidR="008E6271">
        <w:rPr>
          <w:rFonts w:ascii="Work Sans" w:eastAsia="Arial" w:hAnsi="Work Sans" w:cs="Arial"/>
          <w:sz w:val="24"/>
          <w:szCs w:val="24"/>
          <w:lang w:eastAsia="es-ES"/>
        </w:rPr>
        <w:t>2026</w:t>
      </w:r>
      <w:r w:rsidR="00594EF4" w:rsidRPr="6C181570">
        <w:rPr>
          <w:rFonts w:ascii="Work Sans" w:eastAsia="Arial" w:hAnsi="Work Sans" w:cs="Arial"/>
          <w:sz w:val="24"/>
          <w:szCs w:val="24"/>
          <w:lang w:eastAsia="es-ES"/>
        </w:rPr>
        <w:t>, así:</w:t>
      </w:r>
    </w:p>
    <w:p w14:paraId="72F76B86" w14:textId="77777777" w:rsidR="00084D74" w:rsidRDefault="00084D74" w:rsidP="00222A55">
      <w:pPr>
        <w:spacing w:after="0" w:line="240" w:lineRule="auto"/>
        <w:jc w:val="both"/>
        <w:rPr>
          <w:rFonts w:ascii="Work Sans" w:eastAsia="Arial" w:hAnsi="Work Sans" w:cs="Arial"/>
          <w:sz w:val="24"/>
          <w:szCs w:val="24"/>
          <w:lang w:eastAsia="es-ES"/>
        </w:rPr>
      </w:pPr>
    </w:p>
    <w:p w14:paraId="4CCEF68A" w14:textId="747761C9" w:rsidR="00594EF4" w:rsidRDefault="00594EF4" w:rsidP="00222A55">
      <w:pPr>
        <w:spacing w:after="0" w:line="240" w:lineRule="auto"/>
        <w:jc w:val="center"/>
        <w:rPr>
          <w:rFonts w:ascii="Work Sans" w:eastAsia="Arial" w:hAnsi="Work Sans" w:cs="Arial"/>
          <w:sz w:val="20"/>
          <w:szCs w:val="20"/>
          <w:lang w:eastAsia="es-ES"/>
        </w:rPr>
      </w:pPr>
      <w:r>
        <w:rPr>
          <w:rFonts w:ascii="Work Sans" w:eastAsia="Arial" w:hAnsi="Work Sans" w:cs="Arial"/>
          <w:sz w:val="20"/>
          <w:szCs w:val="20"/>
          <w:lang w:eastAsia="es-ES"/>
        </w:rPr>
        <w:t>Tabla 5. Distribución de saldos</w:t>
      </w:r>
    </w:p>
    <w:tbl>
      <w:tblPr>
        <w:tblW w:w="8070" w:type="dxa"/>
        <w:jc w:val="center"/>
        <w:tblCellMar>
          <w:left w:w="70" w:type="dxa"/>
          <w:right w:w="70" w:type="dxa"/>
        </w:tblCellMar>
        <w:tblLook w:val="04A0" w:firstRow="1" w:lastRow="0" w:firstColumn="1" w:lastColumn="0" w:noHBand="0" w:noVBand="1"/>
      </w:tblPr>
      <w:tblGrid>
        <w:gridCol w:w="2258"/>
        <w:gridCol w:w="3119"/>
        <w:gridCol w:w="2693"/>
      </w:tblGrid>
      <w:tr w:rsidR="00084D74" w:rsidRPr="00F674D3" w14:paraId="77695005" w14:textId="77777777" w:rsidTr="00222A55">
        <w:trPr>
          <w:trHeight w:hRule="exact" w:val="312"/>
          <w:tblHeader/>
          <w:jc w:val="center"/>
        </w:trPr>
        <w:tc>
          <w:tcPr>
            <w:tcW w:w="225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5B58F390" w14:textId="77777777" w:rsidR="00084D74" w:rsidRPr="00F674D3" w:rsidRDefault="00084D74" w:rsidP="00222A55">
            <w:pPr>
              <w:suppressAutoHyphens w:val="0"/>
              <w:spacing w:after="0" w:line="240" w:lineRule="auto"/>
              <w:jc w:val="center"/>
              <w:rPr>
                <w:rFonts w:ascii="Work Sans" w:eastAsia="Times New Roman" w:hAnsi="Work Sans" w:cs="Arial"/>
                <w:b/>
                <w:bCs/>
                <w:sz w:val="20"/>
                <w:szCs w:val="20"/>
                <w:lang w:eastAsia="es-CO"/>
              </w:rPr>
            </w:pPr>
            <w:r w:rsidRPr="00F674D3">
              <w:rPr>
                <w:rFonts w:ascii="Work Sans" w:eastAsia="Times New Roman" w:hAnsi="Work Sans" w:cs="Arial"/>
                <w:b/>
                <w:bCs/>
                <w:sz w:val="20"/>
                <w:szCs w:val="20"/>
                <w:lang w:eastAsia="es-CO"/>
              </w:rPr>
              <w:t>Código Localidad</w:t>
            </w:r>
          </w:p>
        </w:tc>
        <w:tc>
          <w:tcPr>
            <w:tcW w:w="3119"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E84AF4E" w14:textId="77777777" w:rsidR="00084D74" w:rsidRPr="00F674D3" w:rsidRDefault="00084D74" w:rsidP="00222A55">
            <w:pPr>
              <w:suppressAutoHyphens w:val="0"/>
              <w:spacing w:after="0" w:line="240" w:lineRule="auto"/>
              <w:jc w:val="center"/>
              <w:rPr>
                <w:rFonts w:ascii="Work Sans" w:eastAsia="Times New Roman" w:hAnsi="Work Sans" w:cs="Arial"/>
                <w:b/>
                <w:bCs/>
                <w:sz w:val="20"/>
                <w:szCs w:val="20"/>
                <w:lang w:eastAsia="es-CO"/>
              </w:rPr>
            </w:pPr>
            <w:r w:rsidRPr="00F674D3">
              <w:rPr>
                <w:rFonts w:ascii="Work Sans" w:eastAsia="Times New Roman" w:hAnsi="Work Sans" w:cs="Arial"/>
                <w:b/>
                <w:bCs/>
                <w:sz w:val="20"/>
                <w:szCs w:val="20"/>
                <w:lang w:eastAsia="es-CO"/>
              </w:rPr>
              <w:t xml:space="preserve">Nombre </w:t>
            </w:r>
            <w:r>
              <w:rPr>
                <w:rFonts w:ascii="Work Sans" w:eastAsia="Times New Roman" w:hAnsi="Work Sans" w:cs="Arial"/>
                <w:b/>
                <w:bCs/>
                <w:sz w:val="20"/>
                <w:szCs w:val="20"/>
                <w:lang w:eastAsia="es-CO"/>
              </w:rPr>
              <w:t>d</w:t>
            </w:r>
            <w:r w:rsidRPr="00F674D3">
              <w:rPr>
                <w:rFonts w:ascii="Work Sans" w:eastAsia="Times New Roman" w:hAnsi="Work Sans" w:cs="Arial"/>
                <w:b/>
                <w:bCs/>
                <w:sz w:val="20"/>
                <w:szCs w:val="20"/>
                <w:lang w:eastAsia="es-CO"/>
              </w:rPr>
              <w:t>e Localidad</w:t>
            </w:r>
          </w:p>
        </w:tc>
        <w:tc>
          <w:tcPr>
            <w:tcW w:w="269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34634ED" w14:textId="77777777" w:rsidR="00084D74" w:rsidRPr="00F674D3" w:rsidRDefault="00084D74" w:rsidP="00222A55">
            <w:pPr>
              <w:suppressAutoHyphens w:val="0"/>
              <w:spacing w:after="0" w:line="240" w:lineRule="auto"/>
              <w:jc w:val="center"/>
              <w:rPr>
                <w:rFonts w:ascii="Work Sans" w:eastAsia="Times New Roman" w:hAnsi="Work Sans" w:cs="Arial"/>
                <w:b/>
                <w:bCs/>
                <w:sz w:val="20"/>
                <w:szCs w:val="20"/>
                <w:lang w:eastAsia="es-CO"/>
              </w:rPr>
            </w:pPr>
            <w:r w:rsidRPr="00F674D3">
              <w:rPr>
                <w:rFonts w:ascii="Work Sans" w:eastAsia="Times New Roman" w:hAnsi="Work Sans" w:cs="Arial"/>
                <w:b/>
                <w:bCs/>
                <w:sz w:val="20"/>
                <w:szCs w:val="20"/>
                <w:lang w:eastAsia="es-CO"/>
              </w:rPr>
              <w:t xml:space="preserve">Distribución </w:t>
            </w:r>
            <w:r>
              <w:rPr>
                <w:rFonts w:ascii="Work Sans" w:eastAsia="Times New Roman" w:hAnsi="Work Sans" w:cs="Arial"/>
                <w:b/>
                <w:bCs/>
                <w:sz w:val="20"/>
                <w:szCs w:val="20"/>
                <w:lang w:eastAsia="es-CO"/>
              </w:rPr>
              <w:t>d</w:t>
            </w:r>
            <w:r w:rsidRPr="00F674D3">
              <w:rPr>
                <w:rFonts w:ascii="Work Sans" w:eastAsia="Times New Roman" w:hAnsi="Work Sans" w:cs="Arial"/>
                <w:b/>
                <w:bCs/>
                <w:sz w:val="20"/>
                <w:szCs w:val="20"/>
                <w:lang w:eastAsia="es-CO"/>
              </w:rPr>
              <w:t>e Saldo</w:t>
            </w:r>
          </w:p>
        </w:tc>
      </w:tr>
      <w:tr w:rsidR="00084D74" w:rsidRPr="00F674D3" w14:paraId="6775B0C9"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1E2FCD8C" w14:textId="06324B1A"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5249000000013</w:t>
            </w:r>
          </w:p>
        </w:tc>
        <w:tc>
          <w:tcPr>
            <w:tcW w:w="3119" w:type="dxa"/>
            <w:tcBorders>
              <w:top w:val="nil"/>
              <w:left w:val="nil"/>
              <w:bottom w:val="single" w:sz="4" w:space="0" w:color="auto"/>
              <w:right w:val="single" w:sz="4" w:space="0" w:color="auto"/>
            </w:tcBorders>
            <w:noWrap/>
            <w:hideMark/>
          </w:tcPr>
          <w:p w14:paraId="2AED45E8" w14:textId="585BC4A9"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Aragon</w:t>
            </w:r>
          </w:p>
        </w:tc>
        <w:tc>
          <w:tcPr>
            <w:tcW w:w="2693" w:type="dxa"/>
            <w:tcBorders>
              <w:top w:val="nil"/>
              <w:left w:val="nil"/>
              <w:bottom w:val="single" w:sz="4" w:space="0" w:color="auto"/>
              <w:right w:val="single" w:sz="4" w:space="0" w:color="auto"/>
            </w:tcBorders>
            <w:noWrap/>
            <w:hideMark/>
          </w:tcPr>
          <w:p w14:paraId="6B9FAB26" w14:textId="7D353A0B"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-$2.302.638</w:t>
            </w:r>
          </w:p>
        </w:tc>
      </w:tr>
      <w:tr w:rsidR="00084D74" w:rsidRPr="00F674D3" w14:paraId="30FE4EDE"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290C0316" w14:textId="7E311C7A"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5249000000014</w:t>
            </w:r>
          </w:p>
        </w:tc>
        <w:tc>
          <w:tcPr>
            <w:tcW w:w="3119" w:type="dxa"/>
            <w:tcBorders>
              <w:top w:val="nil"/>
              <w:left w:val="nil"/>
              <w:bottom w:val="single" w:sz="4" w:space="0" w:color="auto"/>
              <w:right w:val="single" w:sz="4" w:space="0" w:color="auto"/>
            </w:tcBorders>
            <w:noWrap/>
            <w:hideMark/>
          </w:tcPr>
          <w:p w14:paraId="4CDF2454" w14:textId="55FB7852"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Bajitosoledad</w:t>
            </w:r>
          </w:p>
        </w:tc>
        <w:tc>
          <w:tcPr>
            <w:tcW w:w="2693" w:type="dxa"/>
            <w:tcBorders>
              <w:top w:val="nil"/>
              <w:left w:val="nil"/>
              <w:bottom w:val="single" w:sz="4" w:space="0" w:color="auto"/>
              <w:right w:val="single" w:sz="4" w:space="0" w:color="auto"/>
            </w:tcBorders>
            <w:noWrap/>
            <w:hideMark/>
          </w:tcPr>
          <w:p w14:paraId="27819358" w14:textId="6142787E"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-$11.639.702</w:t>
            </w:r>
          </w:p>
        </w:tc>
      </w:tr>
      <w:tr w:rsidR="00084D74" w:rsidRPr="00F674D3" w14:paraId="2E34968A"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27246175" w14:textId="27C1AB55"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5249000000101</w:t>
            </w:r>
          </w:p>
        </w:tc>
        <w:tc>
          <w:tcPr>
            <w:tcW w:w="3119" w:type="dxa"/>
            <w:tcBorders>
              <w:top w:val="nil"/>
              <w:left w:val="nil"/>
              <w:bottom w:val="single" w:sz="4" w:space="0" w:color="auto"/>
              <w:right w:val="single" w:sz="4" w:space="0" w:color="auto"/>
            </w:tcBorders>
            <w:noWrap/>
            <w:hideMark/>
          </w:tcPr>
          <w:p w14:paraId="39BB91EE" w14:textId="040C67CA"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Bocadeguaba</w:t>
            </w:r>
          </w:p>
        </w:tc>
        <w:tc>
          <w:tcPr>
            <w:tcW w:w="2693" w:type="dxa"/>
            <w:tcBorders>
              <w:top w:val="nil"/>
              <w:left w:val="nil"/>
              <w:bottom w:val="single" w:sz="4" w:space="0" w:color="auto"/>
              <w:right w:val="single" w:sz="4" w:space="0" w:color="auto"/>
            </w:tcBorders>
            <w:noWrap/>
            <w:hideMark/>
          </w:tcPr>
          <w:p w14:paraId="6BDA3BCA" w14:textId="0BFF8277"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-$32.143.160</w:t>
            </w:r>
          </w:p>
        </w:tc>
      </w:tr>
      <w:tr w:rsidR="00084D74" w:rsidRPr="00F674D3" w14:paraId="206B5CAD"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3280042D" w14:textId="09CCEE04"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lastRenderedPageBreak/>
              <w:t>5249000000102</w:t>
            </w:r>
          </w:p>
        </w:tc>
        <w:tc>
          <w:tcPr>
            <w:tcW w:w="3119" w:type="dxa"/>
            <w:tcBorders>
              <w:top w:val="nil"/>
              <w:left w:val="nil"/>
              <w:bottom w:val="single" w:sz="4" w:space="0" w:color="auto"/>
              <w:right w:val="single" w:sz="4" w:space="0" w:color="auto"/>
            </w:tcBorders>
            <w:noWrap/>
            <w:hideMark/>
          </w:tcPr>
          <w:p w14:paraId="742CF63B" w14:textId="78B32D14"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Cairo</w:t>
            </w:r>
          </w:p>
        </w:tc>
        <w:tc>
          <w:tcPr>
            <w:tcW w:w="2693" w:type="dxa"/>
            <w:tcBorders>
              <w:top w:val="nil"/>
              <w:left w:val="nil"/>
              <w:bottom w:val="single" w:sz="4" w:space="0" w:color="auto"/>
              <w:right w:val="single" w:sz="4" w:space="0" w:color="auto"/>
            </w:tcBorders>
            <w:noWrap/>
            <w:hideMark/>
          </w:tcPr>
          <w:p w14:paraId="7BEF2500" w14:textId="6CA1E884"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-$12.645.614</w:t>
            </w:r>
          </w:p>
        </w:tc>
      </w:tr>
      <w:tr w:rsidR="00084D74" w:rsidRPr="00F674D3" w14:paraId="5E3D733F"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51CF0D12" w14:textId="3B8EE8D5"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5249000000103</w:t>
            </w:r>
          </w:p>
        </w:tc>
        <w:tc>
          <w:tcPr>
            <w:tcW w:w="3119" w:type="dxa"/>
            <w:tcBorders>
              <w:top w:val="nil"/>
              <w:left w:val="nil"/>
              <w:bottom w:val="single" w:sz="4" w:space="0" w:color="auto"/>
              <w:right w:val="single" w:sz="4" w:space="0" w:color="auto"/>
            </w:tcBorders>
            <w:noWrap/>
            <w:hideMark/>
          </w:tcPr>
          <w:p w14:paraId="0F355C89" w14:textId="7BED90B2"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Cairo1</w:t>
            </w:r>
          </w:p>
        </w:tc>
        <w:tc>
          <w:tcPr>
            <w:tcW w:w="2693" w:type="dxa"/>
            <w:tcBorders>
              <w:top w:val="nil"/>
              <w:left w:val="nil"/>
              <w:bottom w:val="single" w:sz="4" w:space="0" w:color="auto"/>
              <w:right w:val="single" w:sz="4" w:space="0" w:color="auto"/>
            </w:tcBorders>
            <w:noWrap/>
            <w:hideMark/>
          </w:tcPr>
          <w:p w14:paraId="0D2BA3F4" w14:textId="796F0B00"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-$10.507.696</w:t>
            </w:r>
          </w:p>
        </w:tc>
      </w:tr>
      <w:tr w:rsidR="00084D74" w:rsidRPr="00F674D3" w14:paraId="57D68E85"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767B2D26" w14:textId="6489A628"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5247300000002</w:t>
            </w:r>
          </w:p>
        </w:tc>
        <w:tc>
          <w:tcPr>
            <w:tcW w:w="3119" w:type="dxa"/>
            <w:tcBorders>
              <w:top w:val="nil"/>
              <w:left w:val="nil"/>
              <w:bottom w:val="single" w:sz="4" w:space="0" w:color="auto"/>
              <w:right w:val="single" w:sz="4" w:space="0" w:color="auto"/>
            </w:tcBorders>
            <w:noWrap/>
            <w:hideMark/>
          </w:tcPr>
          <w:p w14:paraId="6E7FEEE8" w14:textId="2953DD47"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Cantil</w:t>
            </w:r>
          </w:p>
        </w:tc>
        <w:tc>
          <w:tcPr>
            <w:tcW w:w="2693" w:type="dxa"/>
            <w:tcBorders>
              <w:top w:val="nil"/>
              <w:left w:val="nil"/>
              <w:bottom w:val="single" w:sz="4" w:space="0" w:color="auto"/>
              <w:right w:val="single" w:sz="4" w:space="0" w:color="auto"/>
            </w:tcBorders>
            <w:noWrap/>
            <w:hideMark/>
          </w:tcPr>
          <w:p w14:paraId="3CFD2DE5" w14:textId="2B4C13EB"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-$11.562.293</w:t>
            </w:r>
          </w:p>
        </w:tc>
      </w:tr>
      <w:tr w:rsidR="00084D74" w:rsidRPr="00F674D3" w14:paraId="0A8B18E4"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5D266679" w14:textId="720FB597"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5249000000108</w:t>
            </w:r>
          </w:p>
        </w:tc>
        <w:tc>
          <w:tcPr>
            <w:tcW w:w="3119" w:type="dxa"/>
            <w:tcBorders>
              <w:top w:val="nil"/>
              <w:left w:val="nil"/>
              <w:bottom w:val="single" w:sz="4" w:space="0" w:color="auto"/>
              <w:right w:val="single" w:sz="4" w:space="0" w:color="auto"/>
            </w:tcBorders>
            <w:noWrap/>
            <w:hideMark/>
          </w:tcPr>
          <w:p w14:paraId="253607DA" w14:textId="720514D1"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El Guandal</w:t>
            </w:r>
          </w:p>
        </w:tc>
        <w:tc>
          <w:tcPr>
            <w:tcW w:w="2693" w:type="dxa"/>
            <w:tcBorders>
              <w:top w:val="nil"/>
              <w:left w:val="nil"/>
              <w:bottom w:val="single" w:sz="4" w:space="0" w:color="auto"/>
              <w:right w:val="single" w:sz="4" w:space="0" w:color="auto"/>
            </w:tcBorders>
            <w:noWrap/>
            <w:hideMark/>
          </w:tcPr>
          <w:p w14:paraId="24D7EC25" w14:textId="405A5ED6"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-$8.284.422</w:t>
            </w:r>
          </w:p>
        </w:tc>
      </w:tr>
      <w:tr w:rsidR="00084D74" w:rsidRPr="00F674D3" w14:paraId="5CF03926"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1546A751" w14:textId="0500FAB2"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5249000000028</w:t>
            </w:r>
          </w:p>
        </w:tc>
        <w:tc>
          <w:tcPr>
            <w:tcW w:w="3119" w:type="dxa"/>
            <w:tcBorders>
              <w:top w:val="nil"/>
              <w:left w:val="nil"/>
              <w:bottom w:val="single" w:sz="4" w:space="0" w:color="auto"/>
              <w:right w:val="single" w:sz="4" w:space="0" w:color="auto"/>
            </w:tcBorders>
            <w:noWrap/>
            <w:hideMark/>
          </w:tcPr>
          <w:p w14:paraId="528D82A6" w14:textId="7A52DF23"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Elbalso</w:t>
            </w:r>
          </w:p>
        </w:tc>
        <w:tc>
          <w:tcPr>
            <w:tcW w:w="2693" w:type="dxa"/>
            <w:tcBorders>
              <w:top w:val="nil"/>
              <w:left w:val="nil"/>
              <w:bottom w:val="single" w:sz="4" w:space="0" w:color="auto"/>
              <w:right w:val="single" w:sz="4" w:space="0" w:color="auto"/>
            </w:tcBorders>
            <w:noWrap/>
            <w:hideMark/>
          </w:tcPr>
          <w:p w14:paraId="19DA0B4D" w14:textId="420EB6CE"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-$13.754.453</w:t>
            </w:r>
          </w:p>
        </w:tc>
      </w:tr>
      <w:tr w:rsidR="00084D74" w:rsidRPr="00F674D3" w14:paraId="1502E95A"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06CD5F25" w14:textId="78C83919"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5249000000104</w:t>
            </w:r>
          </w:p>
        </w:tc>
        <w:tc>
          <w:tcPr>
            <w:tcW w:w="3119" w:type="dxa"/>
            <w:tcBorders>
              <w:top w:val="nil"/>
              <w:left w:val="nil"/>
              <w:bottom w:val="single" w:sz="4" w:space="0" w:color="auto"/>
              <w:right w:val="single" w:sz="4" w:space="0" w:color="auto"/>
            </w:tcBorders>
            <w:noWrap/>
            <w:hideMark/>
          </w:tcPr>
          <w:p w14:paraId="0FC7B6FB" w14:textId="1941582C"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Elcarmen</w:t>
            </w:r>
          </w:p>
        </w:tc>
        <w:tc>
          <w:tcPr>
            <w:tcW w:w="2693" w:type="dxa"/>
            <w:tcBorders>
              <w:top w:val="nil"/>
              <w:left w:val="nil"/>
              <w:bottom w:val="single" w:sz="4" w:space="0" w:color="auto"/>
              <w:right w:val="single" w:sz="4" w:space="0" w:color="auto"/>
            </w:tcBorders>
            <w:noWrap/>
            <w:hideMark/>
          </w:tcPr>
          <w:p w14:paraId="7BC378EC" w14:textId="0812FCD8"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-$33.016.763</w:t>
            </w:r>
          </w:p>
        </w:tc>
      </w:tr>
      <w:tr w:rsidR="00084D74" w:rsidRPr="00F674D3" w14:paraId="5871A1D8"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2BBEDFAA" w14:textId="0C4EC477"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5249000000029</w:t>
            </w:r>
          </w:p>
        </w:tc>
        <w:tc>
          <w:tcPr>
            <w:tcW w:w="3119" w:type="dxa"/>
            <w:tcBorders>
              <w:top w:val="nil"/>
              <w:left w:val="nil"/>
              <w:bottom w:val="single" w:sz="4" w:space="0" w:color="auto"/>
              <w:right w:val="single" w:sz="4" w:space="0" w:color="auto"/>
            </w:tcBorders>
            <w:noWrap/>
            <w:hideMark/>
          </w:tcPr>
          <w:p w14:paraId="5497388D" w14:textId="0BA4AA4A"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Elclaro</w:t>
            </w:r>
          </w:p>
        </w:tc>
        <w:tc>
          <w:tcPr>
            <w:tcW w:w="2693" w:type="dxa"/>
            <w:tcBorders>
              <w:top w:val="nil"/>
              <w:left w:val="nil"/>
              <w:bottom w:val="single" w:sz="4" w:space="0" w:color="auto"/>
              <w:right w:val="single" w:sz="4" w:space="0" w:color="auto"/>
            </w:tcBorders>
            <w:noWrap/>
            <w:hideMark/>
          </w:tcPr>
          <w:p w14:paraId="4861511D" w14:textId="070AB126"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-$8.433.516</w:t>
            </w:r>
          </w:p>
        </w:tc>
      </w:tr>
      <w:tr w:rsidR="00084D74" w:rsidRPr="00F674D3" w14:paraId="02F2CF41"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1A5AD348" w14:textId="271B42BA"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5249000000030</w:t>
            </w:r>
          </w:p>
        </w:tc>
        <w:tc>
          <w:tcPr>
            <w:tcW w:w="3119" w:type="dxa"/>
            <w:tcBorders>
              <w:top w:val="nil"/>
              <w:left w:val="nil"/>
              <w:bottom w:val="single" w:sz="4" w:space="0" w:color="auto"/>
              <w:right w:val="single" w:sz="4" w:space="0" w:color="auto"/>
            </w:tcBorders>
            <w:noWrap/>
            <w:hideMark/>
          </w:tcPr>
          <w:p w14:paraId="296835A4" w14:textId="131A7BE0"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Eldiviso</w:t>
            </w:r>
          </w:p>
        </w:tc>
        <w:tc>
          <w:tcPr>
            <w:tcW w:w="2693" w:type="dxa"/>
            <w:tcBorders>
              <w:top w:val="nil"/>
              <w:left w:val="nil"/>
              <w:bottom w:val="single" w:sz="4" w:space="0" w:color="auto"/>
              <w:right w:val="single" w:sz="4" w:space="0" w:color="auto"/>
            </w:tcBorders>
            <w:noWrap/>
            <w:hideMark/>
          </w:tcPr>
          <w:p w14:paraId="1DDEAF2B" w14:textId="2D26276B"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-$10.594.458</w:t>
            </w:r>
          </w:p>
        </w:tc>
      </w:tr>
      <w:tr w:rsidR="00084D74" w:rsidRPr="00F674D3" w14:paraId="1BC5176D"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3805A0CB" w14:textId="7142FB35"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5249000000027</w:t>
            </w:r>
          </w:p>
        </w:tc>
        <w:tc>
          <w:tcPr>
            <w:tcW w:w="3119" w:type="dxa"/>
            <w:tcBorders>
              <w:top w:val="nil"/>
              <w:left w:val="nil"/>
              <w:bottom w:val="single" w:sz="4" w:space="0" w:color="auto"/>
              <w:right w:val="single" w:sz="4" w:space="0" w:color="auto"/>
            </w:tcBorders>
            <w:noWrap/>
            <w:hideMark/>
          </w:tcPr>
          <w:p w14:paraId="4AF65DB8" w14:textId="2EEDEDB9"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Elturbio</w:t>
            </w:r>
          </w:p>
        </w:tc>
        <w:tc>
          <w:tcPr>
            <w:tcW w:w="2693" w:type="dxa"/>
            <w:tcBorders>
              <w:top w:val="nil"/>
              <w:left w:val="nil"/>
              <w:bottom w:val="single" w:sz="4" w:space="0" w:color="auto"/>
              <w:right w:val="single" w:sz="4" w:space="0" w:color="auto"/>
            </w:tcBorders>
            <w:noWrap/>
            <w:hideMark/>
          </w:tcPr>
          <w:p w14:paraId="687641BE" w14:textId="51F5FF13"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-$9.887.983</w:t>
            </w:r>
          </w:p>
        </w:tc>
      </w:tr>
      <w:tr w:rsidR="00084D74" w:rsidRPr="00F674D3" w14:paraId="567D1FD3"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73207EAC" w14:textId="7DB99FCB"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5247300600007</w:t>
            </w:r>
          </w:p>
        </w:tc>
        <w:tc>
          <w:tcPr>
            <w:tcW w:w="3119" w:type="dxa"/>
            <w:tcBorders>
              <w:top w:val="nil"/>
              <w:left w:val="nil"/>
              <w:bottom w:val="single" w:sz="4" w:space="0" w:color="auto"/>
              <w:right w:val="single" w:sz="4" w:space="0" w:color="auto"/>
            </w:tcBorders>
            <w:noWrap/>
            <w:hideMark/>
          </w:tcPr>
          <w:p w14:paraId="40A870AA" w14:textId="4E952B0A"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Firme Cifuentes</w:t>
            </w:r>
          </w:p>
        </w:tc>
        <w:tc>
          <w:tcPr>
            <w:tcW w:w="2693" w:type="dxa"/>
            <w:tcBorders>
              <w:top w:val="nil"/>
              <w:left w:val="nil"/>
              <w:bottom w:val="single" w:sz="4" w:space="0" w:color="auto"/>
              <w:right w:val="single" w:sz="4" w:space="0" w:color="auto"/>
            </w:tcBorders>
            <w:noWrap/>
            <w:hideMark/>
          </w:tcPr>
          <w:p w14:paraId="18F6FE0E" w14:textId="7B88532F"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-$44.689.547</w:t>
            </w:r>
          </w:p>
        </w:tc>
      </w:tr>
      <w:tr w:rsidR="00084D74" w:rsidRPr="00F674D3" w14:paraId="3E1D4EA6"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193AB919" w14:textId="7982D46F"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5249000000032</w:t>
            </w:r>
          </w:p>
        </w:tc>
        <w:tc>
          <w:tcPr>
            <w:tcW w:w="3119" w:type="dxa"/>
            <w:tcBorders>
              <w:top w:val="nil"/>
              <w:left w:val="nil"/>
              <w:bottom w:val="single" w:sz="4" w:space="0" w:color="auto"/>
              <w:right w:val="single" w:sz="4" w:space="0" w:color="auto"/>
            </w:tcBorders>
            <w:noWrap/>
            <w:hideMark/>
          </w:tcPr>
          <w:p w14:paraId="7CDBA695" w14:textId="03251247"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Guabillales</w:t>
            </w:r>
          </w:p>
        </w:tc>
        <w:tc>
          <w:tcPr>
            <w:tcW w:w="2693" w:type="dxa"/>
            <w:tcBorders>
              <w:top w:val="nil"/>
              <w:left w:val="nil"/>
              <w:bottom w:val="single" w:sz="4" w:space="0" w:color="auto"/>
              <w:right w:val="single" w:sz="4" w:space="0" w:color="auto"/>
            </w:tcBorders>
            <w:noWrap/>
            <w:hideMark/>
          </w:tcPr>
          <w:p w14:paraId="11928C4E" w14:textId="2CB31352"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-$9.760.753</w:t>
            </w:r>
          </w:p>
        </w:tc>
      </w:tr>
      <w:tr w:rsidR="00084D74" w:rsidRPr="00F674D3" w14:paraId="1D48AA93"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055F06A2" w14:textId="28561CF5"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5249000000034</w:t>
            </w:r>
          </w:p>
        </w:tc>
        <w:tc>
          <w:tcPr>
            <w:tcW w:w="3119" w:type="dxa"/>
            <w:tcBorders>
              <w:top w:val="nil"/>
              <w:left w:val="nil"/>
              <w:bottom w:val="single" w:sz="4" w:space="0" w:color="auto"/>
              <w:right w:val="single" w:sz="4" w:space="0" w:color="auto"/>
            </w:tcBorders>
            <w:noWrap/>
            <w:hideMark/>
          </w:tcPr>
          <w:p w14:paraId="298E1D8A" w14:textId="75CBAAB2"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Joseguaco</w:t>
            </w:r>
          </w:p>
        </w:tc>
        <w:tc>
          <w:tcPr>
            <w:tcW w:w="2693" w:type="dxa"/>
            <w:tcBorders>
              <w:top w:val="nil"/>
              <w:left w:val="nil"/>
              <w:bottom w:val="single" w:sz="4" w:space="0" w:color="auto"/>
              <w:right w:val="single" w:sz="4" w:space="0" w:color="auto"/>
            </w:tcBorders>
            <w:noWrap/>
            <w:hideMark/>
          </w:tcPr>
          <w:p w14:paraId="4C1002CF" w14:textId="0995E2E7"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-$8.610.963</w:t>
            </w:r>
          </w:p>
        </w:tc>
      </w:tr>
      <w:tr w:rsidR="00084D74" w:rsidRPr="00F674D3" w14:paraId="63712234"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07C4880C" w14:textId="4D0EBC8B"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5249000000035</w:t>
            </w:r>
          </w:p>
        </w:tc>
        <w:tc>
          <w:tcPr>
            <w:tcW w:w="3119" w:type="dxa"/>
            <w:tcBorders>
              <w:top w:val="nil"/>
              <w:left w:val="nil"/>
              <w:bottom w:val="single" w:sz="4" w:space="0" w:color="auto"/>
              <w:right w:val="single" w:sz="4" w:space="0" w:color="auto"/>
            </w:tcBorders>
            <w:noWrap/>
            <w:hideMark/>
          </w:tcPr>
          <w:p w14:paraId="19A3E225" w14:textId="1F10FE2E"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Juacono.2</w:t>
            </w:r>
          </w:p>
        </w:tc>
        <w:tc>
          <w:tcPr>
            <w:tcW w:w="2693" w:type="dxa"/>
            <w:tcBorders>
              <w:top w:val="nil"/>
              <w:left w:val="nil"/>
              <w:bottom w:val="single" w:sz="4" w:space="0" w:color="auto"/>
              <w:right w:val="single" w:sz="4" w:space="0" w:color="auto"/>
            </w:tcBorders>
            <w:noWrap/>
            <w:hideMark/>
          </w:tcPr>
          <w:p w14:paraId="3F27583E" w14:textId="4C7CFF27"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-$3.898.386</w:t>
            </w:r>
          </w:p>
        </w:tc>
      </w:tr>
      <w:tr w:rsidR="00084D74" w:rsidRPr="00F674D3" w14:paraId="4937808E"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063A2360" w14:textId="4D0A3226"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5249000000036</w:t>
            </w:r>
          </w:p>
        </w:tc>
        <w:tc>
          <w:tcPr>
            <w:tcW w:w="3119" w:type="dxa"/>
            <w:tcBorders>
              <w:top w:val="nil"/>
              <w:left w:val="nil"/>
              <w:bottom w:val="single" w:sz="4" w:space="0" w:color="auto"/>
              <w:right w:val="single" w:sz="4" w:space="0" w:color="auto"/>
            </w:tcBorders>
            <w:noWrap/>
            <w:hideMark/>
          </w:tcPr>
          <w:p w14:paraId="7F6BBE5D" w14:textId="06B0E71D"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Lalaguna</w:t>
            </w:r>
          </w:p>
        </w:tc>
        <w:tc>
          <w:tcPr>
            <w:tcW w:w="2693" w:type="dxa"/>
            <w:tcBorders>
              <w:top w:val="nil"/>
              <w:left w:val="nil"/>
              <w:bottom w:val="single" w:sz="4" w:space="0" w:color="auto"/>
              <w:right w:val="single" w:sz="4" w:space="0" w:color="auto"/>
            </w:tcBorders>
            <w:noWrap/>
            <w:hideMark/>
          </w:tcPr>
          <w:p w14:paraId="6372E13B" w14:textId="2B858AA0"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-$18.086.214</w:t>
            </w:r>
          </w:p>
        </w:tc>
      </w:tr>
      <w:tr w:rsidR="00084D74" w:rsidRPr="00F674D3" w14:paraId="0103A5D5"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714BA58B" w14:textId="27B115A1"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5249000000037</w:t>
            </w:r>
          </w:p>
        </w:tc>
        <w:tc>
          <w:tcPr>
            <w:tcW w:w="3119" w:type="dxa"/>
            <w:tcBorders>
              <w:top w:val="nil"/>
              <w:left w:val="nil"/>
              <w:bottom w:val="single" w:sz="4" w:space="0" w:color="auto"/>
              <w:right w:val="single" w:sz="4" w:space="0" w:color="auto"/>
            </w:tcBorders>
            <w:noWrap/>
            <w:hideMark/>
          </w:tcPr>
          <w:p w14:paraId="7E1ABD27" w14:textId="0268E2A5"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Laloma</w:t>
            </w:r>
          </w:p>
        </w:tc>
        <w:tc>
          <w:tcPr>
            <w:tcW w:w="2693" w:type="dxa"/>
            <w:tcBorders>
              <w:top w:val="nil"/>
              <w:left w:val="nil"/>
              <w:bottom w:val="single" w:sz="4" w:space="0" w:color="auto"/>
              <w:right w:val="single" w:sz="4" w:space="0" w:color="auto"/>
            </w:tcBorders>
            <w:noWrap/>
            <w:hideMark/>
          </w:tcPr>
          <w:p w14:paraId="62D78484" w14:textId="778FA01C"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-$10.104.111</w:t>
            </w:r>
          </w:p>
        </w:tc>
      </w:tr>
      <w:tr w:rsidR="00084D74" w:rsidRPr="00F674D3" w14:paraId="18935D8A"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03FD82BF" w14:textId="471ABDA4"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5249000000038</w:t>
            </w:r>
          </w:p>
        </w:tc>
        <w:tc>
          <w:tcPr>
            <w:tcW w:w="3119" w:type="dxa"/>
            <w:tcBorders>
              <w:top w:val="nil"/>
              <w:left w:val="nil"/>
              <w:bottom w:val="single" w:sz="4" w:space="0" w:color="auto"/>
              <w:right w:val="single" w:sz="4" w:space="0" w:color="auto"/>
            </w:tcBorders>
            <w:noWrap/>
            <w:hideMark/>
          </w:tcPr>
          <w:p w14:paraId="2F8D8CDD" w14:textId="1B08F16F"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Lanuevafloresta</w:t>
            </w:r>
          </w:p>
        </w:tc>
        <w:tc>
          <w:tcPr>
            <w:tcW w:w="2693" w:type="dxa"/>
            <w:tcBorders>
              <w:top w:val="nil"/>
              <w:left w:val="nil"/>
              <w:bottom w:val="single" w:sz="4" w:space="0" w:color="auto"/>
              <w:right w:val="single" w:sz="4" w:space="0" w:color="auto"/>
            </w:tcBorders>
            <w:noWrap/>
            <w:hideMark/>
          </w:tcPr>
          <w:p w14:paraId="6461D774" w14:textId="72D97ED7"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-$8.130.889</w:t>
            </w:r>
          </w:p>
        </w:tc>
      </w:tr>
      <w:tr w:rsidR="00084D74" w:rsidRPr="00F674D3" w14:paraId="631D1381"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68783193" w14:textId="6F3BAA11"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5249000000042</w:t>
            </w:r>
          </w:p>
        </w:tc>
        <w:tc>
          <w:tcPr>
            <w:tcW w:w="3119" w:type="dxa"/>
            <w:tcBorders>
              <w:top w:val="nil"/>
              <w:left w:val="nil"/>
              <w:bottom w:val="single" w:sz="4" w:space="0" w:color="auto"/>
              <w:right w:val="single" w:sz="4" w:space="0" w:color="auto"/>
            </w:tcBorders>
            <w:noWrap/>
            <w:hideMark/>
          </w:tcPr>
          <w:p w14:paraId="6612C850" w14:textId="727A03E2"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Lasmercedes</w:t>
            </w:r>
          </w:p>
        </w:tc>
        <w:tc>
          <w:tcPr>
            <w:tcW w:w="2693" w:type="dxa"/>
            <w:tcBorders>
              <w:top w:val="nil"/>
              <w:left w:val="nil"/>
              <w:bottom w:val="single" w:sz="4" w:space="0" w:color="auto"/>
              <w:right w:val="single" w:sz="4" w:space="0" w:color="auto"/>
            </w:tcBorders>
            <w:noWrap/>
            <w:hideMark/>
          </w:tcPr>
          <w:p w14:paraId="799BA530" w14:textId="209B3FBE"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-$19.187.256</w:t>
            </w:r>
          </w:p>
        </w:tc>
      </w:tr>
      <w:tr w:rsidR="00084D74" w:rsidRPr="00F674D3" w14:paraId="12EFF242"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6D821972" w14:textId="4E8B8D18"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5249000000043</w:t>
            </w:r>
          </w:p>
        </w:tc>
        <w:tc>
          <w:tcPr>
            <w:tcW w:w="3119" w:type="dxa"/>
            <w:tcBorders>
              <w:top w:val="nil"/>
              <w:left w:val="nil"/>
              <w:bottom w:val="single" w:sz="4" w:space="0" w:color="auto"/>
              <w:right w:val="single" w:sz="4" w:space="0" w:color="auto"/>
            </w:tcBorders>
            <w:noWrap/>
            <w:hideMark/>
          </w:tcPr>
          <w:p w14:paraId="33172599" w14:textId="465C2280"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Naidisales</w:t>
            </w:r>
          </w:p>
        </w:tc>
        <w:tc>
          <w:tcPr>
            <w:tcW w:w="2693" w:type="dxa"/>
            <w:tcBorders>
              <w:top w:val="nil"/>
              <w:left w:val="nil"/>
              <w:bottom w:val="single" w:sz="4" w:space="0" w:color="auto"/>
              <w:right w:val="single" w:sz="4" w:space="0" w:color="auto"/>
            </w:tcBorders>
            <w:noWrap/>
            <w:hideMark/>
          </w:tcPr>
          <w:p w14:paraId="1A0A29BD" w14:textId="5993E74F"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-$9.975.118</w:t>
            </w:r>
          </w:p>
        </w:tc>
      </w:tr>
      <w:tr w:rsidR="00084D74" w:rsidRPr="00F674D3" w14:paraId="515E4753"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1A2D831A" w14:textId="7F1DF532"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5249000000044</w:t>
            </w:r>
          </w:p>
        </w:tc>
        <w:tc>
          <w:tcPr>
            <w:tcW w:w="3119" w:type="dxa"/>
            <w:tcBorders>
              <w:top w:val="nil"/>
              <w:left w:val="nil"/>
              <w:bottom w:val="single" w:sz="4" w:space="0" w:color="auto"/>
              <w:right w:val="single" w:sz="4" w:space="0" w:color="auto"/>
            </w:tcBorders>
            <w:noWrap/>
            <w:hideMark/>
          </w:tcPr>
          <w:p w14:paraId="5F0B4DF7" w14:textId="32091D85"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Naranjito</w:t>
            </w:r>
          </w:p>
        </w:tc>
        <w:tc>
          <w:tcPr>
            <w:tcW w:w="2693" w:type="dxa"/>
            <w:tcBorders>
              <w:top w:val="nil"/>
              <w:left w:val="nil"/>
              <w:bottom w:val="single" w:sz="4" w:space="0" w:color="auto"/>
              <w:right w:val="single" w:sz="4" w:space="0" w:color="auto"/>
            </w:tcBorders>
            <w:noWrap/>
            <w:hideMark/>
          </w:tcPr>
          <w:p w14:paraId="4FBAEE8C" w14:textId="78287520"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-$13.493.483</w:t>
            </w:r>
          </w:p>
        </w:tc>
      </w:tr>
      <w:tr w:rsidR="00084D74" w:rsidRPr="00F674D3" w14:paraId="4BF7743B"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28E32C85" w14:textId="151E1BDF"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5249000000045</w:t>
            </w:r>
          </w:p>
        </w:tc>
        <w:tc>
          <w:tcPr>
            <w:tcW w:w="3119" w:type="dxa"/>
            <w:tcBorders>
              <w:top w:val="nil"/>
              <w:left w:val="nil"/>
              <w:bottom w:val="single" w:sz="4" w:space="0" w:color="auto"/>
              <w:right w:val="single" w:sz="4" w:space="0" w:color="auto"/>
            </w:tcBorders>
            <w:noWrap/>
            <w:hideMark/>
          </w:tcPr>
          <w:p w14:paraId="2E2FBD57" w14:textId="4A701D58"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Nuevaesperanza</w:t>
            </w:r>
          </w:p>
        </w:tc>
        <w:tc>
          <w:tcPr>
            <w:tcW w:w="2693" w:type="dxa"/>
            <w:tcBorders>
              <w:top w:val="nil"/>
              <w:left w:val="nil"/>
              <w:bottom w:val="single" w:sz="4" w:space="0" w:color="auto"/>
              <w:right w:val="single" w:sz="4" w:space="0" w:color="auto"/>
            </w:tcBorders>
            <w:noWrap/>
            <w:hideMark/>
          </w:tcPr>
          <w:p w14:paraId="787F6FF8" w14:textId="2C4436EA"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-$9.887.896</w:t>
            </w:r>
          </w:p>
        </w:tc>
      </w:tr>
      <w:tr w:rsidR="00084D74" w:rsidRPr="00F674D3" w14:paraId="0CE3C23F"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6F32CE14" w14:textId="7E1CF141"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5249000000046</w:t>
            </w:r>
          </w:p>
        </w:tc>
        <w:tc>
          <w:tcPr>
            <w:tcW w:w="3119" w:type="dxa"/>
            <w:tcBorders>
              <w:top w:val="nil"/>
              <w:left w:val="nil"/>
              <w:bottom w:val="single" w:sz="4" w:space="0" w:color="auto"/>
              <w:right w:val="single" w:sz="4" w:space="0" w:color="auto"/>
            </w:tcBorders>
            <w:noWrap/>
            <w:hideMark/>
          </w:tcPr>
          <w:p w14:paraId="0B18BC85" w14:textId="01A20271"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Nuevasantarosa</w:t>
            </w:r>
          </w:p>
        </w:tc>
        <w:tc>
          <w:tcPr>
            <w:tcW w:w="2693" w:type="dxa"/>
            <w:tcBorders>
              <w:top w:val="nil"/>
              <w:left w:val="nil"/>
              <w:bottom w:val="single" w:sz="4" w:space="0" w:color="auto"/>
              <w:right w:val="single" w:sz="4" w:space="0" w:color="auto"/>
            </w:tcBorders>
            <w:noWrap/>
            <w:hideMark/>
          </w:tcPr>
          <w:p w14:paraId="4F04F97B" w14:textId="3C4B1C78"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-$1.395.246</w:t>
            </w:r>
          </w:p>
        </w:tc>
      </w:tr>
      <w:tr w:rsidR="00084D74" w:rsidRPr="00F674D3" w14:paraId="6CD7F357"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189FA735" w14:textId="34243892"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5249000000047</w:t>
            </w:r>
          </w:p>
        </w:tc>
        <w:tc>
          <w:tcPr>
            <w:tcW w:w="3119" w:type="dxa"/>
            <w:tcBorders>
              <w:top w:val="nil"/>
              <w:left w:val="nil"/>
              <w:bottom w:val="single" w:sz="4" w:space="0" w:color="auto"/>
              <w:right w:val="single" w:sz="4" w:space="0" w:color="auto"/>
            </w:tcBorders>
            <w:noWrap/>
            <w:hideMark/>
          </w:tcPr>
          <w:p w14:paraId="3FDE5832" w14:textId="13611CBA"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Playablanca</w:t>
            </w:r>
          </w:p>
        </w:tc>
        <w:tc>
          <w:tcPr>
            <w:tcW w:w="2693" w:type="dxa"/>
            <w:tcBorders>
              <w:top w:val="nil"/>
              <w:left w:val="nil"/>
              <w:bottom w:val="single" w:sz="4" w:space="0" w:color="auto"/>
              <w:right w:val="single" w:sz="4" w:space="0" w:color="auto"/>
            </w:tcBorders>
            <w:noWrap/>
            <w:hideMark/>
          </w:tcPr>
          <w:p w14:paraId="4FEA5BFE" w14:textId="49F69323"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-$3.567.131</w:t>
            </w:r>
          </w:p>
        </w:tc>
      </w:tr>
      <w:tr w:rsidR="00084D74" w:rsidRPr="00F674D3" w14:paraId="3BE6FCDA"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339F492B" w14:textId="6A8D7A72"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5262100000039</w:t>
            </w:r>
          </w:p>
        </w:tc>
        <w:tc>
          <w:tcPr>
            <w:tcW w:w="3119" w:type="dxa"/>
            <w:tcBorders>
              <w:top w:val="nil"/>
              <w:left w:val="nil"/>
              <w:bottom w:val="single" w:sz="4" w:space="0" w:color="auto"/>
              <w:right w:val="single" w:sz="4" w:space="0" w:color="auto"/>
            </w:tcBorders>
            <w:noWrap/>
            <w:hideMark/>
          </w:tcPr>
          <w:p w14:paraId="00C6B424" w14:textId="0B600C37"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Puerto Castillo</w:t>
            </w:r>
          </w:p>
        </w:tc>
        <w:tc>
          <w:tcPr>
            <w:tcW w:w="2693" w:type="dxa"/>
            <w:tcBorders>
              <w:top w:val="nil"/>
              <w:left w:val="nil"/>
              <w:bottom w:val="single" w:sz="4" w:space="0" w:color="auto"/>
              <w:right w:val="single" w:sz="4" w:space="0" w:color="auto"/>
            </w:tcBorders>
            <w:noWrap/>
            <w:hideMark/>
          </w:tcPr>
          <w:p w14:paraId="61F9816C" w14:textId="5AC4FC28"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-$8.670.636</w:t>
            </w:r>
          </w:p>
        </w:tc>
      </w:tr>
      <w:tr w:rsidR="00084D74" w:rsidRPr="00F674D3" w14:paraId="59E37868"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277F1CBA" w14:textId="72F5EAFA"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5249000000048</w:t>
            </w:r>
          </w:p>
        </w:tc>
        <w:tc>
          <w:tcPr>
            <w:tcW w:w="3119" w:type="dxa"/>
            <w:tcBorders>
              <w:top w:val="nil"/>
              <w:left w:val="nil"/>
              <w:bottom w:val="single" w:sz="4" w:space="0" w:color="auto"/>
              <w:right w:val="single" w:sz="4" w:space="0" w:color="auto"/>
            </w:tcBorders>
            <w:noWrap/>
            <w:hideMark/>
          </w:tcPr>
          <w:p w14:paraId="527DC3C4" w14:textId="5CD31BBE"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Recodo</w:t>
            </w:r>
          </w:p>
        </w:tc>
        <w:tc>
          <w:tcPr>
            <w:tcW w:w="2693" w:type="dxa"/>
            <w:tcBorders>
              <w:top w:val="nil"/>
              <w:left w:val="nil"/>
              <w:bottom w:val="single" w:sz="4" w:space="0" w:color="auto"/>
              <w:right w:val="single" w:sz="4" w:space="0" w:color="auto"/>
            </w:tcBorders>
            <w:noWrap/>
            <w:hideMark/>
          </w:tcPr>
          <w:p w14:paraId="3DCC18E2" w14:textId="7D5F4934"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-$3.957.178</w:t>
            </w:r>
          </w:p>
        </w:tc>
      </w:tr>
      <w:tr w:rsidR="00084D74" w:rsidRPr="00F674D3" w14:paraId="00ABBA27"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068F139D" w14:textId="46BAA2F2"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5249000000052</w:t>
            </w:r>
          </w:p>
        </w:tc>
        <w:tc>
          <w:tcPr>
            <w:tcW w:w="3119" w:type="dxa"/>
            <w:tcBorders>
              <w:top w:val="nil"/>
              <w:left w:val="nil"/>
              <w:bottom w:val="single" w:sz="4" w:space="0" w:color="auto"/>
              <w:right w:val="single" w:sz="4" w:space="0" w:color="auto"/>
            </w:tcBorders>
            <w:noWrap/>
            <w:hideMark/>
          </w:tcPr>
          <w:p w14:paraId="39F01BBE" w14:textId="785E02AB"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Sanquianga</w:t>
            </w:r>
          </w:p>
        </w:tc>
        <w:tc>
          <w:tcPr>
            <w:tcW w:w="2693" w:type="dxa"/>
            <w:tcBorders>
              <w:top w:val="nil"/>
              <w:left w:val="nil"/>
              <w:bottom w:val="single" w:sz="4" w:space="0" w:color="auto"/>
              <w:right w:val="single" w:sz="4" w:space="0" w:color="auto"/>
            </w:tcBorders>
            <w:noWrap/>
            <w:hideMark/>
          </w:tcPr>
          <w:p w14:paraId="4B651A38" w14:textId="18FA7896"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-$17.721.635</w:t>
            </w:r>
          </w:p>
        </w:tc>
      </w:tr>
      <w:tr w:rsidR="00084D74" w:rsidRPr="00F674D3" w14:paraId="3909BE5C"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57111B8B" w14:textId="3E6072D8"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5249000000053</w:t>
            </w:r>
          </w:p>
        </w:tc>
        <w:tc>
          <w:tcPr>
            <w:tcW w:w="3119" w:type="dxa"/>
            <w:tcBorders>
              <w:top w:val="nil"/>
              <w:left w:val="nil"/>
              <w:bottom w:val="single" w:sz="4" w:space="0" w:color="auto"/>
              <w:right w:val="single" w:sz="4" w:space="0" w:color="auto"/>
            </w:tcBorders>
            <w:noWrap/>
            <w:hideMark/>
          </w:tcPr>
          <w:p w14:paraId="465A983C" w14:textId="6CF01FE9"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Sanquianguita</w:t>
            </w:r>
          </w:p>
        </w:tc>
        <w:tc>
          <w:tcPr>
            <w:tcW w:w="2693" w:type="dxa"/>
            <w:tcBorders>
              <w:top w:val="nil"/>
              <w:left w:val="nil"/>
              <w:bottom w:val="single" w:sz="4" w:space="0" w:color="auto"/>
              <w:right w:val="single" w:sz="4" w:space="0" w:color="auto"/>
            </w:tcBorders>
            <w:noWrap/>
            <w:hideMark/>
          </w:tcPr>
          <w:p w14:paraId="1C8F1AF4" w14:textId="086F1300"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-$9.225.873</w:t>
            </w:r>
          </w:p>
        </w:tc>
      </w:tr>
      <w:tr w:rsidR="00084D74" w:rsidRPr="00F674D3" w14:paraId="156499C8"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45D8A058" w14:textId="1DE7335E"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5249000000109</w:t>
            </w:r>
          </w:p>
        </w:tc>
        <w:tc>
          <w:tcPr>
            <w:tcW w:w="3119" w:type="dxa"/>
            <w:tcBorders>
              <w:top w:val="nil"/>
              <w:left w:val="nil"/>
              <w:bottom w:val="single" w:sz="4" w:space="0" w:color="auto"/>
              <w:right w:val="single" w:sz="4" w:space="0" w:color="auto"/>
            </w:tcBorders>
            <w:noWrap/>
            <w:hideMark/>
          </w:tcPr>
          <w:p w14:paraId="228C3067" w14:textId="2687B46D"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Santa Elena 2</w:t>
            </w:r>
          </w:p>
        </w:tc>
        <w:tc>
          <w:tcPr>
            <w:tcW w:w="2693" w:type="dxa"/>
            <w:tcBorders>
              <w:top w:val="nil"/>
              <w:left w:val="nil"/>
              <w:bottom w:val="single" w:sz="4" w:space="0" w:color="auto"/>
              <w:right w:val="single" w:sz="4" w:space="0" w:color="auto"/>
            </w:tcBorders>
            <w:noWrap/>
            <w:hideMark/>
          </w:tcPr>
          <w:p w14:paraId="7729B07D" w14:textId="055BAA49"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-$9.325.113</w:t>
            </w:r>
          </w:p>
        </w:tc>
      </w:tr>
      <w:tr w:rsidR="00084D74" w:rsidRPr="00F674D3" w14:paraId="6C74AB41"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4F6C5690" w14:textId="2EC2FECC"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5249000000054</w:t>
            </w:r>
          </w:p>
        </w:tc>
        <w:tc>
          <w:tcPr>
            <w:tcW w:w="3119" w:type="dxa"/>
            <w:tcBorders>
              <w:top w:val="nil"/>
              <w:left w:val="nil"/>
              <w:bottom w:val="single" w:sz="4" w:space="0" w:color="auto"/>
              <w:right w:val="single" w:sz="4" w:space="0" w:color="auto"/>
            </w:tcBorders>
            <w:noWrap/>
            <w:hideMark/>
          </w:tcPr>
          <w:p w14:paraId="0A41A20A" w14:textId="1A47AB26"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Santaelena</w:t>
            </w:r>
          </w:p>
        </w:tc>
        <w:tc>
          <w:tcPr>
            <w:tcW w:w="2693" w:type="dxa"/>
            <w:tcBorders>
              <w:top w:val="nil"/>
              <w:left w:val="nil"/>
              <w:bottom w:val="single" w:sz="4" w:space="0" w:color="auto"/>
              <w:right w:val="single" w:sz="4" w:space="0" w:color="auto"/>
            </w:tcBorders>
            <w:noWrap/>
            <w:hideMark/>
          </w:tcPr>
          <w:p w14:paraId="12F2174D" w14:textId="50F739E6"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-$8.895.506</w:t>
            </w:r>
          </w:p>
        </w:tc>
      </w:tr>
      <w:tr w:rsidR="00084D74" w:rsidRPr="00F674D3" w14:paraId="12B49D19"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52DAC4FD" w14:textId="209FB590"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5249000000055</w:t>
            </w:r>
          </w:p>
        </w:tc>
        <w:tc>
          <w:tcPr>
            <w:tcW w:w="3119" w:type="dxa"/>
            <w:tcBorders>
              <w:top w:val="nil"/>
              <w:left w:val="nil"/>
              <w:bottom w:val="single" w:sz="4" w:space="0" w:color="auto"/>
              <w:right w:val="single" w:sz="4" w:space="0" w:color="auto"/>
            </w:tcBorders>
            <w:noWrap/>
            <w:hideMark/>
          </w:tcPr>
          <w:p w14:paraId="2DC3F8CD" w14:textId="203747A6"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Soledad</w:t>
            </w:r>
          </w:p>
        </w:tc>
        <w:tc>
          <w:tcPr>
            <w:tcW w:w="2693" w:type="dxa"/>
            <w:tcBorders>
              <w:top w:val="nil"/>
              <w:left w:val="nil"/>
              <w:bottom w:val="single" w:sz="4" w:space="0" w:color="auto"/>
              <w:right w:val="single" w:sz="4" w:space="0" w:color="auto"/>
            </w:tcBorders>
            <w:noWrap/>
            <w:hideMark/>
          </w:tcPr>
          <w:p w14:paraId="522C909C" w14:textId="2296EC40"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-$4.755.712</w:t>
            </w:r>
          </w:p>
        </w:tc>
      </w:tr>
      <w:tr w:rsidR="00084D74" w:rsidRPr="00F674D3" w14:paraId="4F24BC28"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35FB7531" w14:textId="6A12BE13"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5262100000038</w:t>
            </w:r>
          </w:p>
        </w:tc>
        <w:tc>
          <w:tcPr>
            <w:tcW w:w="3119" w:type="dxa"/>
            <w:tcBorders>
              <w:top w:val="nil"/>
              <w:left w:val="nil"/>
              <w:bottom w:val="single" w:sz="4" w:space="0" w:color="auto"/>
              <w:right w:val="single" w:sz="4" w:space="0" w:color="auto"/>
            </w:tcBorders>
            <w:noWrap/>
            <w:hideMark/>
          </w:tcPr>
          <w:p w14:paraId="0ACB999E" w14:textId="2B257F0F"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Tamaje</w:t>
            </w:r>
          </w:p>
        </w:tc>
        <w:tc>
          <w:tcPr>
            <w:tcW w:w="2693" w:type="dxa"/>
            <w:tcBorders>
              <w:top w:val="nil"/>
              <w:left w:val="nil"/>
              <w:bottom w:val="single" w:sz="4" w:space="0" w:color="auto"/>
              <w:right w:val="single" w:sz="4" w:space="0" w:color="auto"/>
            </w:tcBorders>
            <w:noWrap/>
            <w:hideMark/>
          </w:tcPr>
          <w:p w14:paraId="3FD0FA72" w14:textId="7C64013A"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-$12.191.731</w:t>
            </w:r>
          </w:p>
        </w:tc>
      </w:tr>
      <w:tr w:rsidR="00084D74" w:rsidRPr="00F674D3" w14:paraId="24FE06AD"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4F533514" w14:textId="65B7853F"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5249000000058</w:t>
            </w:r>
          </w:p>
        </w:tc>
        <w:tc>
          <w:tcPr>
            <w:tcW w:w="3119" w:type="dxa"/>
            <w:tcBorders>
              <w:top w:val="nil"/>
              <w:left w:val="nil"/>
              <w:bottom w:val="single" w:sz="4" w:space="0" w:color="auto"/>
              <w:right w:val="single" w:sz="4" w:space="0" w:color="auto"/>
            </w:tcBorders>
            <w:noWrap/>
            <w:hideMark/>
          </w:tcPr>
          <w:p w14:paraId="46282558" w14:textId="5B2EEA92"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Tolita1</w:t>
            </w:r>
          </w:p>
        </w:tc>
        <w:tc>
          <w:tcPr>
            <w:tcW w:w="2693" w:type="dxa"/>
            <w:tcBorders>
              <w:top w:val="nil"/>
              <w:left w:val="nil"/>
              <w:bottom w:val="single" w:sz="4" w:space="0" w:color="auto"/>
              <w:right w:val="single" w:sz="4" w:space="0" w:color="auto"/>
            </w:tcBorders>
            <w:noWrap/>
            <w:hideMark/>
          </w:tcPr>
          <w:p w14:paraId="0D2D7C16" w14:textId="71589A61"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-$8.571.028</w:t>
            </w:r>
          </w:p>
        </w:tc>
      </w:tr>
      <w:tr w:rsidR="00084D74" w:rsidRPr="00F674D3" w14:paraId="4D231C0D"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4052D48B" w14:textId="560E2E86"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5249000000059</w:t>
            </w:r>
          </w:p>
        </w:tc>
        <w:tc>
          <w:tcPr>
            <w:tcW w:w="3119" w:type="dxa"/>
            <w:tcBorders>
              <w:top w:val="nil"/>
              <w:left w:val="nil"/>
              <w:bottom w:val="single" w:sz="4" w:space="0" w:color="auto"/>
              <w:right w:val="single" w:sz="4" w:space="0" w:color="auto"/>
            </w:tcBorders>
            <w:noWrap/>
            <w:hideMark/>
          </w:tcPr>
          <w:p w14:paraId="44B0AD17" w14:textId="336F6068"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Tolita2</w:t>
            </w:r>
          </w:p>
        </w:tc>
        <w:tc>
          <w:tcPr>
            <w:tcW w:w="2693" w:type="dxa"/>
            <w:tcBorders>
              <w:top w:val="nil"/>
              <w:left w:val="nil"/>
              <w:bottom w:val="single" w:sz="4" w:space="0" w:color="auto"/>
              <w:right w:val="single" w:sz="4" w:space="0" w:color="auto"/>
            </w:tcBorders>
            <w:noWrap/>
            <w:hideMark/>
          </w:tcPr>
          <w:p w14:paraId="48ED27F7" w14:textId="65460679"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-$9.366.798</w:t>
            </w:r>
          </w:p>
        </w:tc>
      </w:tr>
      <w:tr w:rsidR="00084D74" w:rsidRPr="00F674D3" w14:paraId="78FBC7D5" w14:textId="77777777" w:rsidTr="00222A55">
        <w:trPr>
          <w:trHeight w:hRule="exact" w:val="312"/>
          <w:jc w:val="center"/>
        </w:trPr>
        <w:tc>
          <w:tcPr>
            <w:tcW w:w="2258" w:type="dxa"/>
            <w:tcBorders>
              <w:top w:val="nil"/>
              <w:left w:val="single" w:sz="8" w:space="0" w:color="auto"/>
              <w:bottom w:val="single" w:sz="4" w:space="0" w:color="auto"/>
              <w:right w:val="single" w:sz="4" w:space="0" w:color="auto"/>
            </w:tcBorders>
            <w:noWrap/>
            <w:hideMark/>
          </w:tcPr>
          <w:p w14:paraId="56F7F916" w14:textId="406A7985" w:rsidR="00084D74" w:rsidRPr="00F674D3" w:rsidRDefault="00084D74" w:rsidP="00222A55">
            <w:pPr>
              <w:suppressAutoHyphens w:val="0"/>
              <w:spacing w:after="0" w:line="240" w:lineRule="auto"/>
              <w:jc w:val="center"/>
              <w:rPr>
                <w:rFonts w:ascii="Work Sans" w:eastAsia="Times New Roman" w:hAnsi="Work Sans" w:cs="Arial"/>
                <w:sz w:val="20"/>
                <w:szCs w:val="20"/>
                <w:lang w:eastAsia="es-CO"/>
              </w:rPr>
            </w:pPr>
            <w:r w:rsidRPr="00C23E9D">
              <w:t>5249000000067</w:t>
            </w:r>
          </w:p>
        </w:tc>
        <w:tc>
          <w:tcPr>
            <w:tcW w:w="3119" w:type="dxa"/>
            <w:tcBorders>
              <w:top w:val="nil"/>
              <w:left w:val="nil"/>
              <w:bottom w:val="single" w:sz="4" w:space="0" w:color="auto"/>
              <w:right w:val="single" w:sz="4" w:space="0" w:color="auto"/>
            </w:tcBorders>
            <w:noWrap/>
            <w:hideMark/>
          </w:tcPr>
          <w:p w14:paraId="021B9D15" w14:textId="4B656483" w:rsidR="00084D74" w:rsidRPr="00F674D3" w:rsidRDefault="00084D74" w:rsidP="00222A55">
            <w:pPr>
              <w:suppressAutoHyphens w:val="0"/>
              <w:spacing w:after="0" w:line="240" w:lineRule="auto"/>
              <w:rPr>
                <w:rFonts w:ascii="Work Sans" w:eastAsia="Times New Roman" w:hAnsi="Work Sans" w:cs="Arial"/>
                <w:sz w:val="20"/>
                <w:szCs w:val="20"/>
                <w:lang w:eastAsia="es-CO"/>
              </w:rPr>
            </w:pPr>
            <w:r w:rsidRPr="00C23E9D">
              <w:t>Vueltalarga</w:t>
            </w:r>
          </w:p>
        </w:tc>
        <w:tc>
          <w:tcPr>
            <w:tcW w:w="2693" w:type="dxa"/>
            <w:tcBorders>
              <w:top w:val="nil"/>
              <w:left w:val="nil"/>
              <w:bottom w:val="single" w:sz="4" w:space="0" w:color="auto"/>
              <w:right w:val="single" w:sz="4" w:space="0" w:color="auto"/>
            </w:tcBorders>
            <w:noWrap/>
            <w:hideMark/>
          </w:tcPr>
          <w:p w14:paraId="7865EB2B" w14:textId="70764DD2" w:rsidR="00084D74" w:rsidRPr="00F674D3" w:rsidRDefault="00084D74" w:rsidP="00222A55">
            <w:pPr>
              <w:suppressAutoHyphens w:val="0"/>
              <w:spacing w:after="0" w:line="240" w:lineRule="auto"/>
              <w:jc w:val="right"/>
              <w:rPr>
                <w:rFonts w:ascii="Work Sans" w:eastAsia="Times New Roman" w:hAnsi="Work Sans" w:cs="Arial"/>
                <w:sz w:val="20"/>
                <w:szCs w:val="20"/>
                <w:lang w:eastAsia="es-CO"/>
              </w:rPr>
            </w:pPr>
            <w:r w:rsidRPr="00C23E9D">
              <w:t>-$13.283.961</w:t>
            </w:r>
          </w:p>
        </w:tc>
      </w:tr>
      <w:tr w:rsidR="00084D74" w:rsidRPr="00F674D3" w14:paraId="5221754D" w14:textId="77777777" w:rsidTr="00222A55">
        <w:trPr>
          <w:trHeight w:hRule="exact" w:val="312"/>
          <w:jc w:val="center"/>
        </w:trPr>
        <w:tc>
          <w:tcPr>
            <w:tcW w:w="5377" w:type="dxa"/>
            <w:gridSpan w:val="2"/>
            <w:tcBorders>
              <w:top w:val="nil"/>
              <w:left w:val="single" w:sz="8" w:space="0" w:color="auto"/>
              <w:bottom w:val="single" w:sz="8" w:space="0" w:color="auto"/>
              <w:right w:val="single" w:sz="4" w:space="0" w:color="auto"/>
            </w:tcBorders>
            <w:shd w:val="clear" w:color="auto" w:fill="D9D9D9" w:themeFill="background1" w:themeFillShade="D9"/>
            <w:noWrap/>
            <w:vAlign w:val="bottom"/>
            <w:hideMark/>
          </w:tcPr>
          <w:p w14:paraId="73696456" w14:textId="77777777" w:rsidR="00084D74" w:rsidRPr="00F674D3" w:rsidRDefault="00084D74" w:rsidP="00222A55">
            <w:pPr>
              <w:suppressAutoHyphens w:val="0"/>
              <w:spacing w:after="0" w:line="240" w:lineRule="auto"/>
              <w:jc w:val="center"/>
              <w:rPr>
                <w:rFonts w:ascii="Work Sans" w:eastAsia="Times New Roman" w:hAnsi="Work Sans" w:cs="Arial"/>
                <w:b/>
                <w:bCs/>
                <w:sz w:val="20"/>
                <w:szCs w:val="20"/>
                <w:lang w:eastAsia="es-CO"/>
              </w:rPr>
            </w:pPr>
            <w:r>
              <w:rPr>
                <w:rFonts w:ascii="Work Sans" w:hAnsi="Work Sans" w:cs="Arial"/>
                <w:b/>
                <w:bCs/>
                <w:sz w:val="20"/>
                <w:szCs w:val="20"/>
              </w:rPr>
              <w:lastRenderedPageBreak/>
              <w:t>TOTAL</w:t>
            </w:r>
          </w:p>
        </w:tc>
        <w:tc>
          <w:tcPr>
            <w:tcW w:w="2693" w:type="dxa"/>
            <w:tcBorders>
              <w:top w:val="nil"/>
              <w:left w:val="nil"/>
              <w:bottom w:val="single" w:sz="8" w:space="0" w:color="auto"/>
              <w:right w:val="single" w:sz="4" w:space="0" w:color="auto"/>
            </w:tcBorders>
            <w:shd w:val="clear" w:color="auto" w:fill="D9D9D9" w:themeFill="background1" w:themeFillShade="D9"/>
            <w:noWrap/>
            <w:vAlign w:val="bottom"/>
            <w:hideMark/>
          </w:tcPr>
          <w:p w14:paraId="2D3B2C5B" w14:textId="4D21DEBF" w:rsidR="00084D74" w:rsidRPr="00F674D3" w:rsidRDefault="00084D74" w:rsidP="00222A55">
            <w:pPr>
              <w:suppressAutoHyphens w:val="0"/>
              <w:spacing w:after="0" w:line="240" w:lineRule="auto"/>
              <w:jc w:val="right"/>
              <w:rPr>
                <w:rFonts w:ascii="Work Sans" w:eastAsia="Times New Roman" w:hAnsi="Work Sans" w:cs="Arial"/>
                <w:b/>
                <w:bCs/>
                <w:sz w:val="20"/>
                <w:szCs w:val="20"/>
                <w:lang w:eastAsia="es-CO"/>
              </w:rPr>
            </w:pPr>
            <w:r>
              <w:rPr>
                <w:rFonts w:ascii="Work Sans" w:hAnsi="Work Sans" w:cs="Arial"/>
                <w:b/>
                <w:bCs/>
                <w:sz w:val="20"/>
                <w:szCs w:val="20"/>
              </w:rPr>
              <w:t>-$</w:t>
            </w:r>
            <w:r w:rsidR="0078645E" w:rsidRPr="0078645E">
              <w:rPr>
                <w:rFonts w:ascii="Work Sans" w:hAnsi="Work Sans" w:cs="Arial"/>
                <w:b/>
                <w:bCs/>
                <w:sz w:val="20"/>
                <w:szCs w:val="20"/>
              </w:rPr>
              <w:t>431.524.862</w:t>
            </w:r>
          </w:p>
        </w:tc>
      </w:tr>
    </w:tbl>
    <w:p w14:paraId="2CF762A4" w14:textId="77777777" w:rsidR="00084D74" w:rsidRPr="009F16A5" w:rsidRDefault="00084D74" w:rsidP="00222A55">
      <w:pPr>
        <w:spacing w:after="0" w:line="240" w:lineRule="auto"/>
        <w:jc w:val="center"/>
        <w:rPr>
          <w:rFonts w:ascii="Work Sans" w:eastAsia="Arial" w:hAnsi="Work Sans" w:cs="Arial"/>
          <w:sz w:val="24"/>
          <w:szCs w:val="24"/>
          <w:lang w:eastAsia="es-ES"/>
        </w:rPr>
      </w:pPr>
    </w:p>
    <w:p w14:paraId="60D28373" w14:textId="687753EE" w:rsidR="005F663B" w:rsidRDefault="00667709" w:rsidP="00222A55">
      <w:pPr>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 xml:space="preserve">No obstante, </w:t>
      </w:r>
      <w:r w:rsidR="008E6271">
        <w:rPr>
          <w:rFonts w:ascii="Work Sans" w:hAnsi="Work Sans" w:cs="Arial"/>
          <w:sz w:val="24"/>
          <w:szCs w:val="24"/>
        </w:rPr>
        <w:t>EAT ENEROLAYAHERRERA E.S.P.</w:t>
      </w:r>
      <w:r w:rsidR="0099538E" w:rsidRPr="009F16A5">
        <w:rPr>
          <w:rFonts w:ascii="Work Sans" w:eastAsia="Arial" w:hAnsi="Work Sans" w:cs="Arial"/>
          <w:sz w:val="24"/>
          <w:szCs w:val="24"/>
          <w:lang w:eastAsia="es-ES"/>
        </w:rPr>
        <w:t xml:space="preserve"> </w:t>
      </w:r>
      <w:r w:rsidR="005F663B" w:rsidRPr="009F16A5">
        <w:rPr>
          <w:rFonts w:ascii="Work Sans" w:eastAsia="Arial" w:hAnsi="Work Sans" w:cs="Arial"/>
          <w:sz w:val="24"/>
          <w:szCs w:val="24"/>
          <w:lang w:eastAsia="es-ES"/>
        </w:rPr>
        <w:t>podrá enviar al Ministerio de Minas y Energía la información aclaratoria</w:t>
      </w:r>
      <w:r w:rsidR="005F663B">
        <w:rPr>
          <w:rFonts w:ascii="Work Sans" w:eastAsia="Arial" w:hAnsi="Work Sans" w:cs="Arial"/>
          <w:sz w:val="24"/>
          <w:szCs w:val="24"/>
          <w:lang w:eastAsia="es-ES"/>
        </w:rPr>
        <w:t>, incluyendo todos los soportes necesarios</w:t>
      </w:r>
      <w:r w:rsidR="005F663B" w:rsidRPr="009F16A5">
        <w:rPr>
          <w:rFonts w:ascii="Work Sans" w:eastAsia="Arial" w:hAnsi="Work Sans" w:cs="Arial"/>
          <w:sz w:val="24"/>
          <w:szCs w:val="24"/>
          <w:lang w:eastAsia="es-ES"/>
        </w:rPr>
        <w:t xml:space="preserve"> </w:t>
      </w:r>
      <w:r w:rsidR="005F663B">
        <w:rPr>
          <w:rFonts w:ascii="Work Sans" w:eastAsia="Arial" w:hAnsi="Work Sans" w:cs="Arial"/>
          <w:sz w:val="24"/>
          <w:szCs w:val="24"/>
          <w:lang w:eastAsia="es-ES"/>
        </w:rPr>
        <w:t>para</w:t>
      </w:r>
      <w:r w:rsidR="005F663B" w:rsidRPr="009F16A5">
        <w:rPr>
          <w:rFonts w:ascii="Work Sans" w:eastAsia="Arial" w:hAnsi="Work Sans" w:cs="Arial"/>
          <w:sz w:val="24"/>
          <w:szCs w:val="24"/>
          <w:lang w:eastAsia="es-ES"/>
        </w:rPr>
        <w:t xml:space="preserve"> justifi</w:t>
      </w:r>
      <w:r w:rsidR="005F663B">
        <w:rPr>
          <w:rFonts w:ascii="Work Sans" w:eastAsia="Arial" w:hAnsi="Work Sans" w:cs="Arial"/>
          <w:sz w:val="24"/>
          <w:szCs w:val="24"/>
          <w:lang w:eastAsia="es-ES"/>
        </w:rPr>
        <w:t xml:space="preserve">car </w:t>
      </w:r>
      <w:r w:rsidR="005F663B" w:rsidRPr="009F16A5">
        <w:rPr>
          <w:rFonts w:ascii="Work Sans" w:eastAsia="Arial" w:hAnsi="Work Sans" w:cs="Arial"/>
          <w:sz w:val="24"/>
          <w:szCs w:val="24"/>
          <w:lang w:eastAsia="es-ES"/>
        </w:rPr>
        <w:t xml:space="preserve">las diferencias entre los valores </w:t>
      </w:r>
      <w:r w:rsidR="005F663B">
        <w:rPr>
          <w:rFonts w:ascii="Work Sans" w:eastAsia="Arial" w:hAnsi="Work Sans" w:cs="Arial"/>
          <w:sz w:val="24"/>
          <w:szCs w:val="24"/>
          <w:lang w:eastAsia="es-ES"/>
        </w:rPr>
        <w:t>report</w:t>
      </w:r>
      <w:r w:rsidR="005F663B" w:rsidRPr="009F16A5">
        <w:rPr>
          <w:rFonts w:ascii="Work Sans" w:eastAsia="Arial" w:hAnsi="Work Sans" w:cs="Arial"/>
          <w:sz w:val="24"/>
          <w:szCs w:val="24"/>
          <w:lang w:eastAsia="es-ES"/>
        </w:rPr>
        <w:t>ados</w:t>
      </w:r>
      <w:r w:rsidR="005F663B">
        <w:rPr>
          <w:rFonts w:ascii="Work Sans" w:eastAsia="Arial" w:hAnsi="Work Sans" w:cs="Arial"/>
          <w:sz w:val="24"/>
          <w:szCs w:val="24"/>
          <w:lang w:eastAsia="es-ES"/>
        </w:rPr>
        <w:t xml:space="preserve"> por la empresa y los calculados por este Ministerio</w:t>
      </w:r>
      <w:r w:rsidR="00472A96">
        <w:rPr>
          <w:rFonts w:ascii="Work Sans" w:eastAsia="Arial" w:hAnsi="Work Sans" w:cs="Arial"/>
          <w:sz w:val="24"/>
          <w:szCs w:val="24"/>
          <w:lang w:eastAsia="es-ES"/>
        </w:rPr>
        <w:t>.</w:t>
      </w:r>
      <w:r w:rsidR="009E59EC" w:rsidRPr="009E59EC">
        <w:rPr>
          <w:rFonts w:ascii="Work Sans" w:eastAsia="Arial" w:hAnsi="Work Sans" w:cs="Arial"/>
          <w:sz w:val="24"/>
          <w:szCs w:val="24"/>
          <w:lang w:eastAsia="es-ES"/>
        </w:rPr>
        <w:t xml:space="preserve"> </w:t>
      </w:r>
      <w:r w:rsidR="009E59EC" w:rsidRPr="002F01B4">
        <w:rPr>
          <w:rFonts w:ascii="Work Sans" w:eastAsia="Arial" w:hAnsi="Work Sans" w:cs="Arial"/>
          <w:sz w:val="24"/>
          <w:szCs w:val="24"/>
          <w:lang w:eastAsia="es-ES"/>
        </w:rPr>
        <w:t xml:space="preserve">Se precisa que, conforme a lo establecido en el numeral 2 del artículo 14 de la Resolución 40239 de 2022, dicha información deberá remitirse en un plazo máximo de un (1) mes </w:t>
      </w:r>
      <w:r w:rsidR="009E59EC">
        <w:rPr>
          <w:rFonts w:ascii="Work Sans" w:eastAsia="Arial" w:hAnsi="Work Sans" w:cs="Arial"/>
          <w:sz w:val="24"/>
          <w:szCs w:val="24"/>
          <w:lang w:eastAsia="es-ES"/>
        </w:rPr>
        <w:t xml:space="preserve">calendario </w:t>
      </w:r>
      <w:r w:rsidR="009E59EC" w:rsidRPr="002F01B4">
        <w:rPr>
          <w:rFonts w:ascii="Work Sans" w:eastAsia="Arial" w:hAnsi="Work Sans" w:cs="Arial"/>
          <w:sz w:val="24"/>
          <w:szCs w:val="24"/>
          <w:lang w:eastAsia="es-ES"/>
        </w:rPr>
        <w:t>siguiente a la fecha en que reciba la presente comunicación</w:t>
      </w:r>
      <w:r w:rsidR="009E59EC">
        <w:rPr>
          <w:rFonts w:ascii="Work Sans" w:eastAsia="Arial" w:hAnsi="Work Sans" w:cs="Arial"/>
          <w:sz w:val="24"/>
          <w:szCs w:val="24"/>
          <w:lang w:eastAsia="es-ES"/>
        </w:rPr>
        <w:t>.</w:t>
      </w:r>
      <w:r w:rsidR="005F663B" w:rsidRPr="00105885">
        <w:rPr>
          <w:rFonts w:ascii="Work Sans" w:eastAsia="Arial" w:hAnsi="Work Sans" w:cs="Arial"/>
          <w:sz w:val="24"/>
          <w:szCs w:val="24"/>
          <w:lang w:eastAsia="es-ES"/>
        </w:rPr>
        <w:t xml:space="preserve"> En el caso de que las diferencias sean debidamente justificadas se llevará a cabo un ajuste en el saldo acumulado.</w:t>
      </w:r>
    </w:p>
    <w:p w14:paraId="0709BF47" w14:textId="77777777" w:rsidR="005F663B" w:rsidRDefault="005F663B" w:rsidP="00222A55">
      <w:pPr>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 xml:space="preserve"> </w:t>
      </w:r>
    </w:p>
    <w:p w14:paraId="03732D27" w14:textId="320036D0" w:rsidR="0099538E" w:rsidRDefault="005F663B" w:rsidP="00222A55">
      <w:pPr>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Si</w:t>
      </w:r>
      <w:r w:rsidRPr="00144AF9">
        <w:rPr>
          <w:rFonts w:ascii="Work Sans" w:eastAsia="Arial" w:hAnsi="Work Sans" w:cs="Arial"/>
          <w:sz w:val="24"/>
          <w:szCs w:val="24"/>
          <w:lang w:eastAsia="es-ES"/>
        </w:rPr>
        <w:t xml:space="preserve"> transcurr</w:t>
      </w:r>
      <w:r>
        <w:rPr>
          <w:rFonts w:ascii="Work Sans" w:eastAsia="Arial" w:hAnsi="Work Sans" w:cs="Arial"/>
          <w:sz w:val="24"/>
          <w:szCs w:val="24"/>
          <w:lang w:eastAsia="es-ES"/>
        </w:rPr>
        <w:t>ido</w:t>
      </w:r>
      <w:r w:rsidRPr="00144AF9">
        <w:rPr>
          <w:rFonts w:ascii="Work Sans" w:eastAsia="Arial" w:hAnsi="Work Sans" w:cs="Arial"/>
          <w:sz w:val="24"/>
          <w:szCs w:val="24"/>
          <w:lang w:eastAsia="es-ES"/>
        </w:rPr>
        <w:t xml:space="preserve"> el plazo </w:t>
      </w:r>
      <w:r>
        <w:rPr>
          <w:rFonts w:ascii="Work Sans" w:eastAsia="Arial" w:hAnsi="Work Sans" w:cs="Arial"/>
          <w:sz w:val="24"/>
          <w:szCs w:val="24"/>
          <w:lang w:eastAsia="es-ES"/>
        </w:rPr>
        <w:t>menciona</w:t>
      </w:r>
      <w:r w:rsidRPr="00144AF9">
        <w:rPr>
          <w:rFonts w:ascii="Work Sans" w:eastAsia="Arial" w:hAnsi="Work Sans" w:cs="Arial"/>
          <w:sz w:val="24"/>
          <w:szCs w:val="24"/>
          <w:lang w:eastAsia="es-ES"/>
        </w:rPr>
        <w:t xml:space="preserve">do </w:t>
      </w:r>
      <w:r>
        <w:rPr>
          <w:rFonts w:ascii="Work Sans" w:eastAsia="Arial" w:hAnsi="Work Sans" w:cs="Arial"/>
          <w:sz w:val="24"/>
          <w:szCs w:val="24"/>
          <w:lang w:eastAsia="es-ES"/>
        </w:rPr>
        <w:t xml:space="preserve">no se reciben las </w:t>
      </w:r>
      <w:r w:rsidRPr="00144AF9">
        <w:rPr>
          <w:rFonts w:ascii="Work Sans" w:eastAsia="Arial" w:hAnsi="Work Sans" w:cs="Arial"/>
          <w:sz w:val="24"/>
          <w:szCs w:val="24"/>
          <w:lang w:eastAsia="es-ES"/>
        </w:rPr>
        <w:t>aclara</w:t>
      </w:r>
      <w:r>
        <w:rPr>
          <w:rFonts w:ascii="Work Sans" w:eastAsia="Arial" w:hAnsi="Work Sans" w:cs="Arial"/>
          <w:sz w:val="24"/>
          <w:szCs w:val="24"/>
          <w:lang w:eastAsia="es-ES"/>
        </w:rPr>
        <w:t>ciones</w:t>
      </w:r>
      <w:r w:rsidRPr="00144AF9">
        <w:rPr>
          <w:rFonts w:ascii="Work Sans" w:eastAsia="Arial" w:hAnsi="Work Sans" w:cs="Arial"/>
          <w:sz w:val="24"/>
          <w:szCs w:val="24"/>
          <w:lang w:eastAsia="es-ES"/>
        </w:rPr>
        <w:t xml:space="preserve"> </w:t>
      </w:r>
      <w:r>
        <w:rPr>
          <w:rFonts w:ascii="Work Sans" w:eastAsia="Arial" w:hAnsi="Work Sans" w:cs="Arial"/>
          <w:sz w:val="24"/>
          <w:szCs w:val="24"/>
          <w:lang w:eastAsia="es-ES"/>
        </w:rPr>
        <w:t xml:space="preserve">que justifiquen las diferencias, o la justificación enviada no es suficiente, este ministerio procederá a expedir la validación </w:t>
      </w:r>
      <w:r w:rsidR="009E59EC">
        <w:rPr>
          <w:rFonts w:ascii="Work Sans" w:eastAsia="Arial" w:hAnsi="Work Sans" w:cs="Arial"/>
          <w:sz w:val="24"/>
          <w:szCs w:val="24"/>
          <w:lang w:eastAsia="es-ES"/>
        </w:rPr>
        <w:t>en firme</w:t>
      </w:r>
      <w:r>
        <w:rPr>
          <w:rFonts w:ascii="Work Sans" w:eastAsia="Arial" w:hAnsi="Work Sans" w:cs="Arial"/>
          <w:sz w:val="24"/>
          <w:szCs w:val="24"/>
          <w:lang w:eastAsia="es-ES"/>
        </w:rPr>
        <w:t xml:space="preserve"> del trimestre en mención con los valores presentados y calculados en esta validación inicial, en conformidad con lo establecido en el artículo 14 de la Resolución 40239 de 2022.</w:t>
      </w:r>
    </w:p>
    <w:p w14:paraId="7497EB02" w14:textId="77777777" w:rsidR="0099538E" w:rsidRDefault="0099538E" w:rsidP="00222A55">
      <w:pPr>
        <w:tabs>
          <w:tab w:val="left" w:pos="0"/>
        </w:tabs>
        <w:spacing w:after="0" w:line="240" w:lineRule="auto"/>
        <w:jc w:val="both"/>
        <w:rPr>
          <w:rFonts w:ascii="Work Sans" w:eastAsia="Arial" w:hAnsi="Work Sans" w:cs="Arial"/>
          <w:sz w:val="24"/>
          <w:szCs w:val="24"/>
          <w:lang w:eastAsia="es-ES"/>
        </w:rPr>
      </w:pPr>
    </w:p>
    <w:p w14:paraId="3CEFD9A3" w14:textId="3783DBF8" w:rsidR="00DE1913" w:rsidRDefault="00A55295" w:rsidP="00222A55">
      <w:pPr>
        <w:spacing w:after="0" w:line="240" w:lineRule="auto"/>
        <w:ind w:right="51"/>
        <w:contextualSpacing/>
        <w:jc w:val="both"/>
        <w:rPr>
          <w:rFonts w:ascii="Work Sans" w:hAnsi="Work Sans" w:cs="Arial"/>
          <w:sz w:val="24"/>
          <w:highlight w:val="yellow"/>
        </w:rPr>
      </w:pPr>
      <w:r w:rsidRPr="00A75937">
        <w:rPr>
          <w:rFonts w:ascii="Work Sans" w:hAnsi="Work Sans" w:cs="Arial"/>
          <w:sz w:val="24"/>
          <w:szCs w:val="24"/>
          <w:lang w:val="es-ES"/>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w:t>
      </w:r>
    </w:p>
    <w:p w14:paraId="183D37CE" w14:textId="77777777" w:rsidR="00484A5A" w:rsidRDefault="00484A5A" w:rsidP="00222A55">
      <w:pPr>
        <w:spacing w:after="0" w:line="240" w:lineRule="auto"/>
        <w:ind w:right="51"/>
        <w:contextualSpacing/>
        <w:jc w:val="both"/>
        <w:rPr>
          <w:rFonts w:ascii="Work Sans" w:hAnsi="Work Sans" w:cs="Arial"/>
          <w:sz w:val="24"/>
          <w:highlight w:val="yellow"/>
        </w:rPr>
      </w:pPr>
    </w:p>
    <w:p w14:paraId="7F631C2F" w14:textId="79B6CD56" w:rsidR="00484A5A" w:rsidRPr="00640E5A" w:rsidRDefault="00484A5A" w:rsidP="00222A55">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079B9" w14:textId="77777777" w:rsidR="00300F2A" w:rsidRDefault="00300F2A">
      <w:pPr>
        <w:spacing w:after="0" w:line="240" w:lineRule="auto"/>
      </w:pPr>
      <w:r>
        <w:separator/>
      </w:r>
    </w:p>
  </w:endnote>
  <w:endnote w:type="continuationSeparator" w:id="0">
    <w:p w14:paraId="47053B19" w14:textId="77777777" w:rsidR="00300F2A" w:rsidRDefault="00300F2A">
      <w:pPr>
        <w:spacing w:after="0" w:line="240" w:lineRule="auto"/>
      </w:pPr>
      <w:r>
        <w:continuationSeparator/>
      </w:r>
    </w:p>
  </w:endnote>
  <w:endnote w:type="continuationNotice" w:id="1">
    <w:p w14:paraId="0AAB6355" w14:textId="77777777" w:rsidR="00300F2A" w:rsidRDefault="00300F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ourier New"/>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E659B" w14:textId="77777777" w:rsidR="00300F2A" w:rsidRDefault="00300F2A">
      <w:pPr>
        <w:spacing w:after="0" w:line="240" w:lineRule="auto"/>
      </w:pPr>
      <w:r>
        <w:separator/>
      </w:r>
    </w:p>
  </w:footnote>
  <w:footnote w:type="continuationSeparator" w:id="0">
    <w:p w14:paraId="2BF2062E" w14:textId="77777777" w:rsidR="00300F2A" w:rsidRDefault="00300F2A">
      <w:pPr>
        <w:spacing w:after="0" w:line="240" w:lineRule="auto"/>
      </w:pPr>
      <w:r>
        <w:continuationSeparator/>
      </w:r>
    </w:p>
  </w:footnote>
  <w:footnote w:type="continuationNotice" w:id="1">
    <w:p w14:paraId="09610A1D" w14:textId="77777777" w:rsidR="00300F2A" w:rsidRDefault="00300F2A">
      <w:pPr>
        <w:spacing w:after="0" w:line="240" w:lineRule="auto"/>
      </w:pPr>
    </w:p>
  </w:footnote>
  <w:footnote w:id="2">
    <w:p w14:paraId="72610C34" w14:textId="5A05E377" w:rsidR="0099538E" w:rsidRDefault="0099538E" w:rsidP="0099538E">
      <w:pPr>
        <w:pStyle w:val="Textonotapie"/>
        <w:jc w:val="both"/>
      </w:pPr>
      <w:r w:rsidRPr="004C2744">
        <w:rPr>
          <w:rStyle w:val="Refdenotaalpie"/>
          <w:rFonts w:ascii="Work Sans" w:hAnsi="Work Sans"/>
        </w:rPr>
        <w:footnoteRef/>
      </w:r>
      <w:r w:rsidR="004C2744" w:rsidRPr="004C2744">
        <w:rPr>
          <w:rFonts w:ascii="Work Sans" w:hAnsi="Work Sans"/>
        </w:rPr>
        <w:t xml:space="preserve"> </w:t>
      </w:r>
      <w:bookmarkStart w:id="0" w:name="_Hlk181951381"/>
      <w:r w:rsidR="004C2744" w:rsidRPr="005A6E41">
        <w:rPr>
          <w:rFonts w:ascii="Work Sans" w:hAnsi="Work Sans"/>
          <w:sz w:val="16"/>
          <w:szCs w:val="16"/>
        </w:rPr>
        <w:t>Cuando el reporte de información de subsidios corresponda a un trimestre anterior al tercer trimestre 2022</w:t>
      </w:r>
      <w:r w:rsidR="004C2744">
        <w:rPr>
          <w:rFonts w:ascii="Work Sans" w:hAnsi="Work Sans"/>
          <w:sz w:val="16"/>
          <w:szCs w:val="16"/>
        </w:rPr>
        <w:t>, la liquidación de subsidios se realiza</w:t>
      </w:r>
      <w:r w:rsidR="004C2744" w:rsidRPr="005A6E41">
        <w:rPr>
          <w:rFonts w:ascii="Work Sans" w:hAnsi="Work Sans"/>
          <w:sz w:val="16"/>
          <w:szCs w:val="16"/>
        </w:rPr>
        <w:t xml:space="preserve"> con base en los límites de consumos subsidia</w:t>
      </w:r>
      <w:r w:rsidR="00DB165F">
        <w:rPr>
          <w:rFonts w:ascii="Work Sans" w:hAnsi="Work Sans"/>
          <w:sz w:val="16"/>
          <w:szCs w:val="16"/>
        </w:rPr>
        <w:t>b</w:t>
      </w:r>
      <w:r w:rsidR="004C2744" w:rsidRPr="005A6E41">
        <w:rPr>
          <w:rFonts w:ascii="Work Sans" w:hAnsi="Work Sans"/>
          <w:sz w:val="16"/>
          <w:szCs w:val="16"/>
        </w:rPr>
        <w:t>les establecidos en la Resolución 182138 del 2007.</w:t>
      </w:r>
      <w:bookmarkEnd w:id="0"/>
    </w:p>
  </w:footnote>
  <w:footnote w:id="3">
    <w:p w14:paraId="101E1BEF" w14:textId="77777777" w:rsidR="0099538E" w:rsidRPr="0076595F" w:rsidRDefault="0099538E" w:rsidP="0099538E">
      <w:pPr>
        <w:pStyle w:val="Textonotapie"/>
        <w:jc w:val="both"/>
        <w:rPr>
          <w:rFonts w:ascii="Work Sans" w:hAnsi="Work Sans"/>
          <w:color w:val="FF0000"/>
          <w:sz w:val="18"/>
          <w:szCs w:val="18"/>
          <w:lang w:val="es-ES"/>
        </w:rPr>
      </w:pPr>
      <w:r w:rsidRPr="0076595F">
        <w:rPr>
          <w:rStyle w:val="Refdenotaalpie"/>
          <w:rFonts w:ascii="Work Sans" w:hAnsi="Work Sans"/>
          <w:sz w:val="18"/>
          <w:szCs w:val="18"/>
        </w:rPr>
        <w:footnoteRef/>
      </w:r>
      <w:r w:rsidRPr="0076595F">
        <w:rPr>
          <w:rFonts w:ascii="Work Sans" w:hAnsi="Work Sans"/>
          <w:sz w:val="18"/>
          <w:szCs w:val="18"/>
        </w:rPr>
        <w:t xml:space="preserve"> </w:t>
      </w:r>
      <w:r w:rsidRPr="0076595F">
        <w:rPr>
          <w:rFonts w:ascii="Work Sans" w:hAnsi="Work Sans"/>
          <w:sz w:val="16"/>
          <w:szCs w:val="16"/>
        </w:rPr>
        <w:t>El subsidio por ajuste de combustible, implica una comparación entre la energía generada reportada por el prestador al SUI y el cálculo de la energía generada, utilizando el valor mínimo entre el combustible reportado por la empresa al SUI y el cupo de electrocombustible asignado por el IPSE. Este cálculo tiene en cuenta los consumos específicos de las plantas utilizadas para la generación de energía reportadas por el prestador y las pérdidas por distribución establecidas por la Resolución CREG 091 de 2007. En situaciones donde la empresa no disponga de un cupo de combustible aprobado por el IPSE, se realiza el cálculo del cupo considerando las características de la localidad y los consumos específicos de los generadores, conforme al artículo 24 de la Resolución CREG 091 de 2007.</w:t>
      </w:r>
    </w:p>
  </w:footnote>
  <w:footnote w:id="4">
    <w:p w14:paraId="6E225FBC" w14:textId="77777777" w:rsidR="0099538E" w:rsidRPr="0076595F" w:rsidRDefault="0099538E" w:rsidP="0099538E">
      <w:pPr>
        <w:pStyle w:val="Textonotapie"/>
        <w:jc w:val="both"/>
        <w:rPr>
          <w:rFonts w:ascii="Work Sans" w:hAnsi="Work Sans"/>
          <w:lang w:val="es-ES"/>
        </w:rPr>
      </w:pPr>
      <w:r w:rsidRPr="0076595F">
        <w:rPr>
          <w:rStyle w:val="Refdenotaalpie"/>
          <w:rFonts w:ascii="Work Sans" w:hAnsi="Work Sans"/>
          <w:sz w:val="18"/>
          <w:szCs w:val="18"/>
        </w:rPr>
        <w:footnoteRef/>
      </w:r>
      <w:r w:rsidRPr="0076595F">
        <w:rPr>
          <w:rFonts w:ascii="Work Sans" w:hAnsi="Work Sans"/>
          <w:sz w:val="18"/>
          <w:szCs w:val="18"/>
        </w:rPr>
        <w:t xml:space="preserve"> </w:t>
      </w:r>
      <w:r w:rsidRPr="0076595F">
        <w:rPr>
          <w:rFonts w:ascii="Work Sans" w:hAnsi="Work Sans"/>
          <w:sz w:val="16"/>
          <w:szCs w:val="16"/>
        </w:rPr>
        <w:t>El subsidio por ajuste de energía se determina a partir de la energía generada reportada por el prestador al SUI y se coteja con la información del CNM (en caso de aplicar). Esto se realiza considerando las pérdidas de distribución según lo establecido en la Resolución CREG 091 de 2007 y comparándolas con la energía facturada reportada por el prestador del servicio al SUI.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05F89"/>
    <w:multiLevelType w:val="hybridMultilevel"/>
    <w:tmpl w:val="EDD6EB56"/>
    <w:lvl w:ilvl="0" w:tplc="A36277D0">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7136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7147"/>
    <w:rsid w:val="00027169"/>
    <w:rsid w:val="000418C8"/>
    <w:rsid w:val="000422B0"/>
    <w:rsid w:val="000429A9"/>
    <w:rsid w:val="00056C52"/>
    <w:rsid w:val="00063B36"/>
    <w:rsid w:val="00074ED4"/>
    <w:rsid w:val="00084D74"/>
    <w:rsid w:val="00092488"/>
    <w:rsid w:val="00093830"/>
    <w:rsid w:val="000A4159"/>
    <w:rsid w:val="000C44D7"/>
    <w:rsid w:val="000C72DA"/>
    <w:rsid w:val="000E126C"/>
    <w:rsid w:val="000F5251"/>
    <w:rsid w:val="001033EE"/>
    <w:rsid w:val="00144F13"/>
    <w:rsid w:val="001540D2"/>
    <w:rsid w:val="001818F1"/>
    <w:rsid w:val="00190C5F"/>
    <w:rsid w:val="00194F99"/>
    <w:rsid w:val="001A001E"/>
    <w:rsid w:val="001B7B5A"/>
    <w:rsid w:val="001F5703"/>
    <w:rsid w:val="00203B7F"/>
    <w:rsid w:val="002128DE"/>
    <w:rsid w:val="002218BF"/>
    <w:rsid w:val="00222A55"/>
    <w:rsid w:val="0023345F"/>
    <w:rsid w:val="00243C1E"/>
    <w:rsid w:val="00246C39"/>
    <w:rsid w:val="002478C2"/>
    <w:rsid w:val="0025145D"/>
    <w:rsid w:val="00262ACE"/>
    <w:rsid w:val="00263199"/>
    <w:rsid w:val="00271A15"/>
    <w:rsid w:val="00272940"/>
    <w:rsid w:val="00293E88"/>
    <w:rsid w:val="002A722C"/>
    <w:rsid w:val="002B1E01"/>
    <w:rsid w:val="002B6089"/>
    <w:rsid w:val="002E0D7E"/>
    <w:rsid w:val="00300F2A"/>
    <w:rsid w:val="00302FC0"/>
    <w:rsid w:val="00310580"/>
    <w:rsid w:val="003121A9"/>
    <w:rsid w:val="00322AC4"/>
    <w:rsid w:val="00342C26"/>
    <w:rsid w:val="00387AF8"/>
    <w:rsid w:val="003A2B0A"/>
    <w:rsid w:val="003B2B73"/>
    <w:rsid w:val="003B3BC4"/>
    <w:rsid w:val="003C109E"/>
    <w:rsid w:val="003C51E5"/>
    <w:rsid w:val="00400AA7"/>
    <w:rsid w:val="00433185"/>
    <w:rsid w:val="00435047"/>
    <w:rsid w:val="0043637D"/>
    <w:rsid w:val="00442F8F"/>
    <w:rsid w:val="004439AF"/>
    <w:rsid w:val="00472A96"/>
    <w:rsid w:val="00476F1F"/>
    <w:rsid w:val="00482EBD"/>
    <w:rsid w:val="00484A5A"/>
    <w:rsid w:val="0049382A"/>
    <w:rsid w:val="00496E70"/>
    <w:rsid w:val="004A2E56"/>
    <w:rsid w:val="004A6974"/>
    <w:rsid w:val="004A7328"/>
    <w:rsid w:val="004C2744"/>
    <w:rsid w:val="004D181F"/>
    <w:rsid w:val="00506E5C"/>
    <w:rsid w:val="00514BD8"/>
    <w:rsid w:val="005225C6"/>
    <w:rsid w:val="0052786E"/>
    <w:rsid w:val="005278D0"/>
    <w:rsid w:val="005324BA"/>
    <w:rsid w:val="00546811"/>
    <w:rsid w:val="005617AA"/>
    <w:rsid w:val="005646C4"/>
    <w:rsid w:val="00566F3E"/>
    <w:rsid w:val="005914EC"/>
    <w:rsid w:val="00594EF4"/>
    <w:rsid w:val="005B1A40"/>
    <w:rsid w:val="005C5AE7"/>
    <w:rsid w:val="005F2195"/>
    <w:rsid w:val="005F6458"/>
    <w:rsid w:val="005F663B"/>
    <w:rsid w:val="00600D87"/>
    <w:rsid w:val="00607512"/>
    <w:rsid w:val="00612067"/>
    <w:rsid w:val="00635CA7"/>
    <w:rsid w:val="00640E5A"/>
    <w:rsid w:val="00653D65"/>
    <w:rsid w:val="00657B2E"/>
    <w:rsid w:val="00665FA9"/>
    <w:rsid w:val="00667709"/>
    <w:rsid w:val="006F5A61"/>
    <w:rsid w:val="00705137"/>
    <w:rsid w:val="0075262E"/>
    <w:rsid w:val="00755C43"/>
    <w:rsid w:val="00761B1D"/>
    <w:rsid w:val="0076595F"/>
    <w:rsid w:val="00766156"/>
    <w:rsid w:val="00774B81"/>
    <w:rsid w:val="00776AEE"/>
    <w:rsid w:val="00784D4F"/>
    <w:rsid w:val="0078645E"/>
    <w:rsid w:val="007A5A72"/>
    <w:rsid w:val="007A5D67"/>
    <w:rsid w:val="007D5616"/>
    <w:rsid w:val="007F1764"/>
    <w:rsid w:val="008269B5"/>
    <w:rsid w:val="00830730"/>
    <w:rsid w:val="0083216D"/>
    <w:rsid w:val="008402BE"/>
    <w:rsid w:val="00864EB4"/>
    <w:rsid w:val="00867F0A"/>
    <w:rsid w:val="00892C0E"/>
    <w:rsid w:val="00892F6E"/>
    <w:rsid w:val="00893C79"/>
    <w:rsid w:val="008C55AA"/>
    <w:rsid w:val="008C75D9"/>
    <w:rsid w:val="008D114C"/>
    <w:rsid w:val="008E4ABF"/>
    <w:rsid w:val="008E6271"/>
    <w:rsid w:val="008F3568"/>
    <w:rsid w:val="008F7265"/>
    <w:rsid w:val="00900C08"/>
    <w:rsid w:val="00913786"/>
    <w:rsid w:val="00920868"/>
    <w:rsid w:val="009226BC"/>
    <w:rsid w:val="009359F1"/>
    <w:rsid w:val="009773B3"/>
    <w:rsid w:val="00981241"/>
    <w:rsid w:val="00983D3A"/>
    <w:rsid w:val="00985FAE"/>
    <w:rsid w:val="0099538E"/>
    <w:rsid w:val="009A5EA0"/>
    <w:rsid w:val="009C0EAB"/>
    <w:rsid w:val="009C1EE1"/>
    <w:rsid w:val="009D63DB"/>
    <w:rsid w:val="009E5228"/>
    <w:rsid w:val="009E5880"/>
    <w:rsid w:val="009E59EC"/>
    <w:rsid w:val="009F16A5"/>
    <w:rsid w:val="00A010B8"/>
    <w:rsid w:val="00A154A8"/>
    <w:rsid w:val="00A16F10"/>
    <w:rsid w:val="00A3590E"/>
    <w:rsid w:val="00A41F8C"/>
    <w:rsid w:val="00A55295"/>
    <w:rsid w:val="00A611B7"/>
    <w:rsid w:val="00A77A88"/>
    <w:rsid w:val="00A86526"/>
    <w:rsid w:val="00A91FF7"/>
    <w:rsid w:val="00AB54D5"/>
    <w:rsid w:val="00AC389C"/>
    <w:rsid w:val="00AC5FF5"/>
    <w:rsid w:val="00AD43C1"/>
    <w:rsid w:val="00AE78DF"/>
    <w:rsid w:val="00AF5FB2"/>
    <w:rsid w:val="00AF6AC5"/>
    <w:rsid w:val="00B02ED3"/>
    <w:rsid w:val="00B046AD"/>
    <w:rsid w:val="00B05662"/>
    <w:rsid w:val="00B17DD1"/>
    <w:rsid w:val="00B4250F"/>
    <w:rsid w:val="00B51607"/>
    <w:rsid w:val="00B71A0F"/>
    <w:rsid w:val="00B85CFE"/>
    <w:rsid w:val="00B90843"/>
    <w:rsid w:val="00BC6D20"/>
    <w:rsid w:val="00C0455B"/>
    <w:rsid w:val="00C06018"/>
    <w:rsid w:val="00C36D1D"/>
    <w:rsid w:val="00C42485"/>
    <w:rsid w:val="00CA7224"/>
    <w:rsid w:val="00CB41B9"/>
    <w:rsid w:val="00D33284"/>
    <w:rsid w:val="00D506B9"/>
    <w:rsid w:val="00D63874"/>
    <w:rsid w:val="00D64123"/>
    <w:rsid w:val="00D74020"/>
    <w:rsid w:val="00D91955"/>
    <w:rsid w:val="00D91C14"/>
    <w:rsid w:val="00D947F3"/>
    <w:rsid w:val="00DB165F"/>
    <w:rsid w:val="00DC4ADE"/>
    <w:rsid w:val="00DC7B37"/>
    <w:rsid w:val="00DD29C5"/>
    <w:rsid w:val="00DE1913"/>
    <w:rsid w:val="00DF7B1B"/>
    <w:rsid w:val="00E05046"/>
    <w:rsid w:val="00E113E2"/>
    <w:rsid w:val="00E12D22"/>
    <w:rsid w:val="00E2248C"/>
    <w:rsid w:val="00E37AC0"/>
    <w:rsid w:val="00E401B3"/>
    <w:rsid w:val="00E6527F"/>
    <w:rsid w:val="00E75B98"/>
    <w:rsid w:val="00E823F2"/>
    <w:rsid w:val="00EA2C89"/>
    <w:rsid w:val="00EB3862"/>
    <w:rsid w:val="00EC7FBE"/>
    <w:rsid w:val="00EE20DA"/>
    <w:rsid w:val="00F50FBD"/>
    <w:rsid w:val="00F70614"/>
    <w:rsid w:val="00F80A1F"/>
    <w:rsid w:val="00F94C11"/>
    <w:rsid w:val="00FA439A"/>
    <w:rsid w:val="00FD392C"/>
    <w:rsid w:val="00FD4E85"/>
    <w:rsid w:val="00FE680D"/>
    <w:rsid w:val="06925978"/>
    <w:rsid w:val="0A28F8DB"/>
    <w:rsid w:val="149F7424"/>
    <w:rsid w:val="1850741F"/>
    <w:rsid w:val="1E6D39C0"/>
    <w:rsid w:val="307329EE"/>
    <w:rsid w:val="314135AF"/>
    <w:rsid w:val="34D793B3"/>
    <w:rsid w:val="47415A06"/>
    <w:rsid w:val="4896E6B7"/>
    <w:rsid w:val="49080D08"/>
    <w:rsid w:val="4A49D0A8"/>
    <w:rsid w:val="4AEF7A72"/>
    <w:rsid w:val="50BE2D98"/>
    <w:rsid w:val="616394C7"/>
    <w:rsid w:val="6271F36B"/>
    <w:rsid w:val="64E21353"/>
    <w:rsid w:val="6C181570"/>
    <w:rsid w:val="71437879"/>
    <w:rsid w:val="79E638E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77F49CDB-0313-4DF5-BCC0-A239FCF6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067"/>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99538E"/>
    <w:pPr>
      <w:ind w:left="720"/>
      <w:contextualSpacing/>
    </w:pPr>
  </w:style>
  <w:style w:type="paragraph" w:styleId="Textonotapie">
    <w:name w:val="footnote text"/>
    <w:basedOn w:val="Normal"/>
    <w:link w:val="TextonotapieCar"/>
    <w:uiPriority w:val="99"/>
    <w:semiHidden/>
    <w:unhideWhenUsed/>
    <w:rsid w:val="0099538E"/>
    <w:pPr>
      <w:suppressAutoHyphens w:val="0"/>
      <w:spacing w:after="0" w:line="240" w:lineRule="auto"/>
    </w:pPr>
    <w:rPr>
      <w:sz w:val="20"/>
      <w:szCs w:val="20"/>
    </w:rPr>
  </w:style>
  <w:style w:type="character" w:customStyle="1" w:styleId="TextonotapieCar">
    <w:name w:val="Texto nota pie Car"/>
    <w:basedOn w:val="Fuentedeprrafopredeter"/>
    <w:link w:val="Textonotapie"/>
    <w:uiPriority w:val="99"/>
    <w:semiHidden/>
    <w:rsid w:val="0099538E"/>
    <w:rPr>
      <w:sz w:val="20"/>
      <w:szCs w:val="20"/>
    </w:rPr>
  </w:style>
  <w:style w:type="character" w:styleId="Refdenotaalpie">
    <w:name w:val="footnote reference"/>
    <w:basedOn w:val="Fuentedeprrafopredeter"/>
    <w:uiPriority w:val="99"/>
    <w:semiHidden/>
    <w:unhideWhenUsed/>
    <w:rsid w:val="0099538E"/>
    <w:rPr>
      <w:vertAlign w:val="superscript"/>
    </w:rPr>
  </w:style>
  <w:style w:type="character" w:styleId="Refdecomentario">
    <w:name w:val="annotation reference"/>
    <w:basedOn w:val="Fuentedeprrafopredeter"/>
    <w:uiPriority w:val="99"/>
    <w:semiHidden/>
    <w:unhideWhenUsed/>
    <w:rsid w:val="00893C79"/>
    <w:rPr>
      <w:sz w:val="16"/>
      <w:szCs w:val="16"/>
    </w:rPr>
  </w:style>
  <w:style w:type="paragraph" w:styleId="Textocomentario">
    <w:name w:val="annotation text"/>
    <w:basedOn w:val="Normal"/>
    <w:link w:val="TextocomentarioCar"/>
    <w:uiPriority w:val="99"/>
    <w:semiHidden/>
    <w:unhideWhenUsed/>
    <w:rsid w:val="00893C7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3C79"/>
    <w:rPr>
      <w:sz w:val="20"/>
      <w:szCs w:val="20"/>
    </w:rPr>
  </w:style>
  <w:style w:type="paragraph" w:styleId="Asuntodelcomentario">
    <w:name w:val="annotation subject"/>
    <w:basedOn w:val="Textocomentario"/>
    <w:next w:val="Textocomentario"/>
    <w:link w:val="AsuntodelcomentarioCar"/>
    <w:uiPriority w:val="99"/>
    <w:semiHidden/>
    <w:unhideWhenUsed/>
    <w:rsid w:val="00893C79"/>
    <w:rPr>
      <w:b/>
      <w:bCs/>
    </w:rPr>
  </w:style>
  <w:style w:type="character" w:customStyle="1" w:styleId="AsuntodelcomentarioCar">
    <w:name w:val="Asunto del comentario Car"/>
    <w:basedOn w:val="TextocomentarioCar"/>
    <w:link w:val="Asuntodelcomentario"/>
    <w:uiPriority w:val="99"/>
    <w:semiHidden/>
    <w:rsid w:val="00893C79"/>
    <w:rPr>
      <w:b/>
      <w:bCs/>
      <w:sz w:val="20"/>
      <w:szCs w:val="20"/>
    </w:rPr>
  </w:style>
  <w:style w:type="paragraph" w:styleId="Revisin">
    <w:name w:val="Revision"/>
    <w:hidden/>
    <w:uiPriority w:val="99"/>
    <w:semiHidden/>
    <w:rsid w:val="00FD4E85"/>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400051765">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13fc2f8fdec20aa6443d9e7c6211ad45">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1867e54627746f96c2f1983df11d0e95"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Props1.xml><?xml version="1.0" encoding="utf-8"?>
<ds:datastoreItem xmlns:ds="http://schemas.openxmlformats.org/officeDocument/2006/customXml" ds:itemID="{0EA075EB-F98F-45F5-BC71-453367750B18}">
  <ds:schemaRefs>
    <ds:schemaRef ds:uri="http://schemas.microsoft.com/sharepoint/v3/contenttype/forms"/>
  </ds:schemaRefs>
</ds:datastoreItem>
</file>

<file path=customXml/itemProps2.xml><?xml version="1.0" encoding="utf-8"?>
<ds:datastoreItem xmlns:ds="http://schemas.openxmlformats.org/officeDocument/2006/customXml" ds:itemID="{94B390AA-7823-49AF-8248-BB9327C0B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AA0D96-E472-4261-AA02-36A3186C9708}">
  <ds:schemaRefs>
    <ds:schemaRef ds:uri="http://schemas.openxmlformats.org/officeDocument/2006/bibliography"/>
  </ds:schemaRefs>
</ds:datastoreItem>
</file>

<file path=customXml/itemProps4.xml><?xml version="1.0" encoding="utf-8"?>
<ds:datastoreItem xmlns:ds="http://schemas.openxmlformats.org/officeDocument/2006/customXml" ds:itemID="{014D08AD-6F70-48A6-9BC5-8AC303B2E3EC}">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1109</Words>
  <Characters>6103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YENNY ROCIO HERNANDEZ PINTO</cp:lastModifiedBy>
  <cp:revision>15</cp:revision>
  <dcterms:created xsi:type="dcterms:W3CDTF">2026-06-01T18:27:00Z</dcterms:created>
  <dcterms:modified xsi:type="dcterms:W3CDTF">2026-06-02T19:42:00Z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